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</w:pPr>
      <w:r>
        <w:t xml:space="preserve">Приложение </w:t>
      </w:r>
      <w:r>
        <w:t xml:space="preserve">2</w:t>
      </w:r>
      <w:r>
        <w:t xml:space="preserve"> </w:t>
      </w:r>
      <w:r>
        <w:t xml:space="preserve">к</w:t>
      </w:r>
      <w:r>
        <w:t xml:space="preserve"> ОП</w:t>
      </w:r>
      <w:r>
        <w:t xml:space="preserve"> </w:t>
      </w:r>
      <w:r>
        <w:t xml:space="preserve">СПО </w:t>
      </w:r>
      <w:r>
        <w:t xml:space="preserve">- </w:t>
      </w:r>
      <w:r>
        <w:t xml:space="preserve">ППССЗ </w:t>
      </w:r>
      <w:r/>
    </w:p>
    <w:p>
      <w:pPr>
        <w:ind w:right="-1"/>
        <w:jc w:val="right"/>
      </w:pPr>
      <w:r>
        <w:t xml:space="preserve">                       </w:t>
      </w:r>
      <w:r>
        <w:t xml:space="preserve">по специальности</w:t>
      </w:r>
      <w:r/>
    </w:p>
    <w:p>
      <w:pPr>
        <w:ind w:right="-1"/>
        <w:jc w:val="right"/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 xml:space="preserve">38.02.01 Экономика и бухгалтерский учет </w:t>
      </w:r>
      <w:r>
        <w:rPr>
          <w:sz w:val="24"/>
          <w:szCs w:val="24"/>
        </w:rPr>
        <w:t xml:space="preserve">(квалификации: </w:t>
      </w:r>
      <w:r>
        <w:rPr>
          <w:sz w:val="24"/>
          <w:szCs w:val="24"/>
        </w:rPr>
        <w:t xml:space="preserve">бухгалтер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</w:p>
    <w:p>
      <w:pPr>
        <w:ind w:right="-1"/>
        <w:jc w:val="right"/>
      </w:pPr>
      <w:r>
        <w:rPr>
          <w:sz w:val="24"/>
          <w:szCs w:val="24"/>
        </w:rPr>
        <w:t xml:space="preserve"> </w:t>
      </w:r>
      <w:r>
        <w:t xml:space="preserve">начала реализации 1 сентября 2024 года</w:t>
      </w:r>
      <w:r/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/>
      <w:bookmarkStart w:id="0" w:name="_Hlk74233736"/>
      <w:r>
        <w:rPr>
          <w:b/>
          <w:sz w:val="24"/>
          <w:szCs w:val="24"/>
          <w:lang w:eastAsia="ko-KR"/>
        </w:rPr>
        <w:t xml:space="preserve">РАБОЧАЯ ПРОГРАММА ВОСПИТАНИЯ</w:t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t xml:space="preserve">по образовательной программе среднего профессионального образования программе подготовки специалистов среднего звена по специальности </w:t>
      </w:r>
      <w:r>
        <w:rPr>
          <w:sz w:val="24"/>
          <w:szCs w:val="24"/>
        </w:rPr>
        <w:t xml:space="preserve">38.02.01 Экономика и бухгалтерский учет </w:t>
      </w:r>
      <w:r>
        <w:rPr>
          <w:sz w:val="24"/>
          <w:szCs w:val="24"/>
        </w:rPr>
        <w:t xml:space="preserve">(квалификации: </w:t>
      </w:r>
      <w:r>
        <w:rPr>
          <w:sz w:val="24"/>
          <w:szCs w:val="24"/>
        </w:rPr>
        <w:t xml:space="preserve">бухгалтер</w:t>
      </w:r>
      <w:r>
        <w:rPr>
          <w:sz w:val="24"/>
          <w:szCs w:val="24"/>
        </w:rPr>
        <w:t xml:space="preserve">) </w:t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bookmarkEnd w:id="0"/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  <w:t xml:space="preserve">Симферополь, 202</w:t>
      </w:r>
      <w:r>
        <w:rPr>
          <w:b/>
          <w:sz w:val="24"/>
          <w:szCs w:val="24"/>
          <w:lang w:eastAsia="ko-KR"/>
        </w:rPr>
        <w:t xml:space="preserve">4</w:t>
      </w:r>
      <w:r>
        <w:rPr>
          <w:b/>
          <w:sz w:val="24"/>
          <w:szCs w:val="24"/>
          <w:lang w:eastAsia="ko-KR"/>
        </w:rPr>
        <w:t xml:space="preserve"> год</w:t>
      </w:r>
      <w:r>
        <w:rPr>
          <w:b/>
          <w:sz w:val="24"/>
          <w:szCs w:val="24"/>
          <w:lang w:eastAsia="ko-KR"/>
        </w:rPr>
      </w:r>
    </w:p>
    <w:p>
      <w:pPr>
        <w:jc w:val="center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СОДЕРЖАНИЕ</w:t>
      </w:r>
      <w:bookmarkStart w:id="1" w:name="_Hlk73028408"/>
      <w:r>
        <w:rPr>
          <w:b/>
          <w:sz w:val="28"/>
          <w:szCs w:val="28"/>
          <w:lang w:eastAsia="ru-RU"/>
        </w:rPr>
        <w:t xml:space="preserve">              </w:t>
      </w:r>
      <w:r>
        <w:rPr>
          <w:b/>
          <w:sz w:val="24"/>
          <w:szCs w:val="24"/>
        </w:rPr>
      </w:r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4"/>
          <w:szCs w:val="24"/>
          <w:lang w:eastAsia="ru-RU"/>
        </w:rPr>
      </w:pPr>
      <w:r>
        <w:rPr>
          <w:b/>
          <w:caps/>
          <w:sz w:val="24"/>
          <w:szCs w:val="24"/>
          <w:lang w:eastAsia="ru-RU"/>
        </w:rPr>
        <w:t xml:space="preserve">стр. </w:t>
      </w:r>
      <w:r>
        <w:rPr>
          <w:b/>
          <w:caps/>
          <w:sz w:val="24"/>
          <w:szCs w:val="24"/>
          <w:lang w:eastAsia="ru-RU"/>
        </w:rPr>
      </w:r>
    </w:p>
    <w:p>
      <w:pPr>
        <w:keepNext/>
        <w:spacing w:before="120" w:after="120" w:line="360" w:lineRule="auto"/>
        <w:tabs>
          <w:tab w:val="right" w:pos="9356" w:leader="dot"/>
        </w:tabs>
        <w:rPr>
          <w:b/>
        </w:rPr>
        <w:outlineLvl w:val="0"/>
      </w:pPr>
      <w:r>
        <w:rPr>
          <w:b/>
        </w:rPr>
        <w:t xml:space="preserve">ПОЯСНИТЕЛЬНАЯ ЗАПИСКА                                                                                                         4</w:t>
      </w:r>
      <w:r>
        <w:rPr>
          <w:b/>
        </w:rPr>
      </w:r>
    </w:p>
    <w:p>
      <w:pPr>
        <w:keepNext/>
        <w:spacing w:before="120" w:after="120" w:line="360" w:lineRule="auto"/>
        <w:tabs>
          <w:tab w:val="right" w:pos="9356" w:leader="dot"/>
        </w:tabs>
        <w:rPr>
          <w:b/>
        </w:rPr>
        <w:outlineLvl w:val="0"/>
      </w:pPr>
      <w:r>
        <w:rPr>
          <w:b/>
          <w:bCs/>
          <w:sz w:val="24"/>
          <w:szCs w:val="24"/>
          <w:lang w:eastAsia="ru-RU"/>
        </w:rPr>
        <w:t xml:space="preserve">РАЗДЕЛ 1. ЦЕЛЕВОЙ</w:t>
      </w:r>
      <w:r>
        <w:rPr>
          <w:b/>
        </w:rPr>
        <w:t xml:space="preserve">             </w:t>
      </w:r>
      <w:r>
        <w:rPr>
          <w:b/>
        </w:rPr>
        <w:t xml:space="preserve">                              </w:t>
      </w:r>
      <w:r>
        <w:rPr>
          <w:b/>
        </w:rPr>
        <w:t xml:space="preserve"> </w:t>
      </w:r>
      <w:r>
        <w:rPr>
          <w:b/>
        </w:rPr>
        <w:t xml:space="preserve">                                                                           9</w:t>
      </w:r>
      <w:r>
        <w:rPr>
          <w:b/>
        </w:rPr>
      </w:r>
    </w:p>
    <w:p>
      <w:pPr>
        <w:keepNext/>
        <w:spacing w:before="120" w:after="120" w:line="360" w:lineRule="auto"/>
        <w:tabs>
          <w:tab w:val="right" w:pos="9356" w:leader="dot"/>
        </w:tabs>
        <w:rPr>
          <w:b/>
        </w:rPr>
        <w:outlineLvl w:val="0"/>
      </w:pPr>
      <w:r>
        <w:rPr>
          <w:b/>
        </w:rPr>
        <w:t xml:space="preserve">РАЗДЕЛ 2. </w:t>
      </w:r>
      <w:r>
        <w:rPr>
          <w:b/>
          <w:bCs/>
        </w:rPr>
        <w:t xml:space="preserve"> </w:t>
      </w:r>
      <w:r>
        <w:rPr>
          <w:b/>
          <w:bCs/>
          <w:iCs/>
        </w:rPr>
        <w:t xml:space="preserve">СОДЕРЖАТЕЛЬНЫЙ</w:t>
      </w:r>
      <w:r>
        <w:rPr>
          <w:b/>
          <w:bCs/>
          <w:iCs/>
        </w:rPr>
        <w:t xml:space="preserve">                                                                                                   </w:t>
      </w:r>
      <w:r>
        <w:rPr>
          <w:b/>
          <w:bCs/>
          <w:iCs/>
        </w:rPr>
        <w:t xml:space="preserve">13</w:t>
      </w:r>
      <w:r>
        <w:rPr>
          <w:b/>
        </w:rPr>
      </w:r>
    </w:p>
    <w:p>
      <w:pPr>
        <w:keepNext/>
        <w:spacing w:before="120" w:after="120" w:line="360" w:lineRule="auto"/>
        <w:tabs>
          <w:tab w:val="right" w:pos="9356" w:leader="dot"/>
        </w:tabs>
        <w:rPr>
          <w:b/>
        </w:rPr>
        <w:outlineLvl w:val="0"/>
      </w:pPr>
      <w:r>
        <w:rPr>
          <w:b/>
        </w:rPr>
        <w:t xml:space="preserve">РАЗДЕЛ 3. </w:t>
      </w:r>
      <w:r>
        <w:rPr>
          <w:b/>
          <w:bCs/>
          <w:iCs/>
        </w:rPr>
        <w:t xml:space="preserve">ОРГАНИЗАЦИОННЫЙ</w:t>
      </w:r>
      <w:r>
        <w:rPr>
          <w:b/>
          <w:bCs/>
          <w:iCs/>
        </w:rPr>
        <w:t xml:space="preserve">                                                                                                 </w:t>
      </w:r>
      <w:r>
        <w:rPr>
          <w:b/>
          <w:bCs/>
          <w:iCs/>
        </w:rPr>
        <w:t xml:space="preserve">19</w:t>
      </w:r>
      <w:r>
        <w:rPr>
          <w:b/>
          <w:bCs/>
          <w:iCs/>
        </w:rPr>
        <w:t xml:space="preserve">                                              </w:t>
      </w:r>
      <w:r>
        <w:rPr>
          <w:b/>
        </w:rPr>
      </w:r>
    </w:p>
    <w:p>
      <w:pPr>
        <w:keepNext/>
        <w:spacing w:before="120" w:after="120" w:line="360" w:lineRule="auto"/>
        <w:tabs>
          <w:tab w:val="left" w:pos="709" w:leader="none"/>
          <w:tab w:val="right" w:pos="9356" w:leader="dot"/>
        </w:tabs>
        <w:rPr>
          <w:b/>
          <w:iCs/>
          <w:sz w:val="24"/>
          <w:szCs w:val="24"/>
        </w:rPr>
        <w:outlineLvl w:val="0"/>
      </w:pPr>
      <w:r>
        <w:rPr>
          <w:b/>
          <w:iCs/>
        </w:rPr>
        <w:t xml:space="preserve">РАЗДЕЛ 4. КАЛЕНДАРНЫЙ ПЛАН ВОСПИТАТЕЛЬНОЙ РАБОТЫ       </w:t>
      </w:r>
      <w:r>
        <w:rPr>
          <w:b/>
          <w:iCs/>
        </w:rPr>
        <w:t xml:space="preserve">                             </w:t>
      </w:r>
      <w:r>
        <w:rPr>
          <w:b/>
          <w:iCs/>
        </w:rPr>
        <w:t xml:space="preserve">2</w:t>
      </w:r>
      <w:r>
        <w:rPr>
          <w:b/>
          <w:iCs/>
        </w:rPr>
        <w:t xml:space="preserve">1</w:t>
      </w:r>
      <w:r>
        <w:rPr>
          <w:b/>
          <w:iCs/>
          <w:sz w:val="24"/>
          <w:szCs w:val="24"/>
        </w:rPr>
        <w:br/>
      </w:r>
      <w:bookmarkEnd w:id="1"/>
      <w:r>
        <w:rPr>
          <w:b/>
          <w:iCs/>
          <w:sz w:val="24"/>
          <w:szCs w:val="24"/>
        </w:rPr>
      </w:r>
    </w:p>
    <w:p>
      <w:pPr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br w:type="page" w:clear="all"/>
      </w:r>
      <w:r>
        <w:rPr>
          <w:b/>
          <w:sz w:val="24"/>
          <w:szCs w:val="24"/>
        </w:rPr>
      </w:r>
    </w:p>
    <w:p>
      <w:pPr>
        <w:jc w:val="center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ПОЯСНИТЕЛЬНАЯ ЗАПИСКА</w:t>
      </w:r>
      <w:r>
        <w:rPr>
          <w:b/>
          <w:sz w:val="24"/>
          <w:szCs w:val="24"/>
        </w:rPr>
      </w:r>
    </w:p>
    <w:tbl>
      <w:tblPr>
        <w:tblW w:w="992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71"/>
      </w:tblGrid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Название 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626"/>
        </w:trPr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программы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 программа воспитания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по образовательной программе среднего профессионального образования программе подготовки специалистов среднего звена по специальности </w:t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 xml:space="preserve">38.02.01 Экономика и бухгалтерский учет </w:t>
            </w:r>
            <w:r>
              <w:rPr>
                <w:sz w:val="24"/>
                <w:szCs w:val="24"/>
              </w:rPr>
              <w:t xml:space="preserve">(квалификации: </w:t>
            </w:r>
            <w:r>
              <w:rPr>
                <w:sz w:val="24"/>
                <w:szCs w:val="24"/>
              </w:rPr>
              <w:t xml:space="preserve">бухгалтер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b/>
                <w:sz w:val="24"/>
                <w:szCs w:val="24"/>
                <w:lang w:eastAsia="ko-KR"/>
              </w:rPr>
            </w:r>
          </w:p>
          <w:p>
            <w:pPr>
              <w:spacing w:line="240" w:lineRule="atLeas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Государственного бюджетного образовательного учреждения Республики Крым «Симферопольский политехнический колледж»</w:t>
            </w:r>
            <w:r>
              <w:rPr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b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vertAlign w:val="superscript"/>
              </w:rPr>
              <w:t xml:space="preserve">                          (наименование профессиональной образовательной организации)</w:t>
            </w:r>
            <w:r>
              <w:rPr>
                <w:b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Основания для разработки программы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8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Данная рабочая программа воспитания разр</w:t>
            </w:r>
            <w:r>
              <w:rPr>
                <w:sz w:val="24"/>
                <w:szCs w:val="24"/>
              </w:rPr>
              <w:t xml:space="preserve">аботана с учетом преемственности целей и задач Примерной программы воспитания для общеобразовательных организаций, одобренной решением Федерального учебно-методического объединения по общему образованию (утв. Протоколом заседания УМО по общему образованию </w:t>
            </w:r>
            <w:r>
              <w:rPr>
                <w:sz w:val="24"/>
                <w:szCs w:val="24"/>
              </w:rPr>
              <w:t xml:space="preserve">Минпросвещения</w:t>
            </w:r>
            <w:r>
              <w:rPr>
                <w:sz w:val="24"/>
                <w:szCs w:val="24"/>
              </w:rPr>
              <w:t xml:space="preserve"> России № 2/20 от 02.06.2020 г.). 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Федеральному закону «Об образовании» от 29.12.2012 г. № 273-ФЗ (в ред. Федерального закона от 31.07.2020 г. № 304-ФЗ) «воспитание – деятельность, направленная на развитие личности, создание условий для самоопределения и </w:t>
            </w:r>
            <w:r>
              <w:rPr>
                <w:sz w:val="24"/>
                <w:szCs w:val="24"/>
              </w:rPr>
              <w:t xml:space="preserve">социализации</w:t>
            </w:r>
            <w:r>
              <w:rPr>
                <w:sz w:val="24"/>
                <w:szCs w:val="24"/>
              </w:rPr>
              <w:t xml:space="preserve"> обучающихся на основе </w:t>
            </w:r>
            <w:r>
              <w:rPr>
                <w:sz w:val="24"/>
                <w:szCs w:val="24"/>
              </w:rPr>
              <w:t xml:space="preserve">социокультурных</w:t>
            </w:r>
            <w:r>
              <w:rPr>
                <w:sz w:val="24"/>
                <w:szCs w:val="24"/>
              </w:rPr>
              <w:t xml:space="preserve"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</w:t>
            </w:r>
            <w:r>
              <w:rPr>
                <w:sz w:val="24"/>
                <w:szCs w:val="24"/>
              </w:rPr>
              <w:t xml:space="preserve">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рограмма разработана на основе следующих нормативных правовых документов: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Конституция Российской Федерации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(принята всенародным голосованием 12.12.1993 с изменениями, одобренными в ходе общероссийского образования 01.07.2020)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Указ Президента Российской Федерации от 30.12.2023 года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об утверждении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 Комплексн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ого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план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противодействия идеологии терроризма в Российской Федерации на 2024 – 2028 годы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;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 Президента Российской Федерации от 02.07.2021 № 400</w:t>
            </w:r>
            <w:r>
              <w:rPr>
                <w:sz w:val="24"/>
                <w:szCs w:val="24"/>
              </w:rPr>
              <w:br/>
              <w:t xml:space="preserve">«О Стратегии национальной безопасности Российской </w:t>
            </w:r>
            <w:r>
              <w:rPr>
                <w:sz w:val="24"/>
                <w:szCs w:val="24"/>
              </w:rPr>
              <w:br/>
              <w:t xml:space="preserve">Федерации»;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 Президента Российской Федерации от 21.07.2020 № 474 «О национальных целях развития Российской Федерации на период до 2030 года»;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29.12.2012 №273-ФЗ «Об образовании </w:t>
            </w:r>
            <w:r>
              <w:rPr>
                <w:sz w:val="24"/>
                <w:szCs w:val="24"/>
              </w:rPr>
              <w:br/>
              <w:t xml:space="preserve">в Российской Федерации»;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обучающихся»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25.07.2002 № 114-ФЗ «О противодействии экстремистской деятельности»;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24.06.1999 № 120-ФЗ «Об основах системы </w:t>
            </w:r>
            <w:r>
              <w:rPr>
                <w:sz w:val="24"/>
                <w:szCs w:val="24"/>
              </w:rPr>
              <w:t xml:space="preserve">профилактики безнадзорности и правонарушений несовершеннолетних»;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аспоряжение Правительства Российской Федерации </w:t>
            </w:r>
            <w:r>
              <w:rPr>
                <w:sz w:val="24"/>
                <w:szCs w:val="24"/>
              </w:rPr>
              <w:br/>
              <w:t xml:space="preserve">от 12.11.2020 № 2945-р об утверждении Плана мероприятий </w:t>
            </w:r>
            <w:r>
              <w:rPr>
                <w:sz w:val="24"/>
                <w:szCs w:val="24"/>
              </w:rPr>
              <w:br/>
              <w:t xml:space="preserve">по реализации в 2021–2025 годах Стратегии развития воспитания в Российской Федерации на период до 2025 года;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keepNext/>
              <w:spacing w:after="60"/>
              <w:tabs>
                <w:tab w:val="left" w:pos="1134" w:leader="none"/>
              </w:tabs>
              <w:outlineLvl w:val="0"/>
            </w:pPr>
            <w:r>
              <w:rPr>
                <w:bCs/>
                <w:sz w:val="24"/>
                <w:szCs w:val="24"/>
              </w:rPr>
              <w:t xml:space="preserve">Приказ Министерства образования, науки и молодежи Республики Крым от 18.12.2020 г №1823 «Об утверждении Конц</w:t>
            </w:r>
            <w:r>
              <w:rPr>
                <w:bCs/>
                <w:sz w:val="24"/>
                <w:szCs w:val="24"/>
              </w:rPr>
              <w:t xml:space="preserve">епции воспитания и </w:t>
            </w:r>
            <w:r>
              <w:rPr>
                <w:bCs/>
                <w:sz w:val="24"/>
                <w:szCs w:val="24"/>
              </w:rPr>
              <w:t xml:space="preserve">социализации</w:t>
            </w:r>
            <w:r>
              <w:rPr>
                <w:bCs/>
                <w:sz w:val="24"/>
                <w:szCs w:val="24"/>
              </w:rPr>
              <w:t xml:space="preserve"> обучающихся Республики Крым»</w:t>
            </w:r>
            <w:r>
              <w:rPr>
                <w:bCs/>
                <w:sz w:val="24"/>
                <w:szCs w:val="24"/>
              </w:rPr>
              <w:t xml:space="preserve">;</w:t>
            </w:r>
            <w:r>
              <w:t xml:space="preserve"> </w:t>
            </w:r>
            <w:r/>
          </w:p>
          <w:p>
            <w:pPr>
              <w:jc w:val="both"/>
              <w:keepNext/>
              <w:spacing w:after="60"/>
              <w:tabs>
                <w:tab w:val="left" w:pos="1134" w:leader="none"/>
              </w:tabs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Порядка организации и осуществления образовательной деятельности по образовательным программам СПО, утвержденного приказом </w:t>
            </w:r>
            <w:r>
              <w:rPr>
                <w:sz w:val="24"/>
                <w:szCs w:val="24"/>
              </w:rPr>
              <w:t xml:space="preserve">Минпросвещения</w:t>
            </w:r>
            <w:r>
              <w:rPr>
                <w:sz w:val="24"/>
                <w:szCs w:val="24"/>
              </w:rPr>
              <w:t xml:space="preserve"> России от 24.08.2022 № 762, федеральных государственных образовательных стандартов среднего профессионального образования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 xml:space="preserve">Федерального государственного образовательного стандарта по специальности среднего профессионального образования, утвержденного Приказом </w:t>
            </w:r>
            <w:r>
              <w:rPr>
                <w:sz w:val="24"/>
                <w:szCs w:val="24"/>
              </w:rPr>
              <w:t xml:space="preserve">Минобрнауки</w:t>
            </w:r>
            <w:r>
              <w:rPr>
                <w:sz w:val="24"/>
                <w:szCs w:val="24"/>
              </w:rPr>
              <w:t xml:space="preserve"> России от </w:t>
            </w:r>
            <w:r>
              <w:rPr>
                <w:sz w:val="24"/>
                <w:szCs w:val="24"/>
              </w:rPr>
              <w:t xml:space="preserve">24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.20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 N </w:t>
            </w:r>
            <w:r>
              <w:rPr>
                <w:sz w:val="24"/>
                <w:szCs w:val="24"/>
              </w:rPr>
              <w:t xml:space="preserve">437</w:t>
            </w:r>
            <w:r>
              <w:rPr>
                <w:sz w:val="24"/>
                <w:szCs w:val="24"/>
              </w:rPr>
              <w:t xml:space="preserve"> "Об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38.02.01 Экономика и бухгалтерский учет (квалификации: бухгалтер) </w:t>
            </w:r>
            <w:r>
              <w:rPr>
                <w:sz w:val="24"/>
                <w:szCs w:val="24"/>
              </w:rPr>
              <w:t xml:space="preserve">" (Зарегистрировано в Минюсте России </w:t>
            </w: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.20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 N </w:t>
            </w:r>
            <w:r>
              <w:rPr>
                <w:sz w:val="24"/>
                <w:szCs w:val="24"/>
              </w:rPr>
              <w:t xml:space="preserve">78944</w:t>
            </w:r>
            <w:r>
              <w:rPr>
                <w:sz w:val="24"/>
                <w:szCs w:val="24"/>
              </w:rPr>
              <w:t xml:space="preserve">) и Федерального государственного образовательного стандарта среднего (полного) общего образования, утвержденного приказом Министерства образования и науки Российской Федерации от</w:t>
            </w:r>
            <w:r>
              <w:rPr>
                <w:sz w:val="24"/>
                <w:szCs w:val="24"/>
              </w:rPr>
              <w:t xml:space="preserve"> 17 мая 2012 г.№413(с изменениями и дополнениями).</w:t>
            </w:r>
            <w:r>
              <w:rPr>
                <w:b/>
                <w:sz w:val="24"/>
                <w:szCs w:val="24"/>
                <w:lang w:eastAsia="ko-KR"/>
              </w:rPr>
            </w:r>
          </w:p>
          <w:p>
            <w:pPr>
              <w:jc w:val="both"/>
              <w:tabs>
                <w:tab w:val="left" w:pos="1880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Л</w:t>
            </w:r>
            <w:r>
              <w:rPr>
                <w:sz w:val="24"/>
                <w:szCs w:val="24"/>
                <w:lang w:eastAsia="ru-RU"/>
              </w:rPr>
              <w:t xml:space="preserve">окальны</w:t>
            </w:r>
            <w:r>
              <w:rPr>
                <w:sz w:val="24"/>
                <w:szCs w:val="24"/>
                <w:lang w:eastAsia="ru-RU"/>
              </w:rPr>
              <w:t xml:space="preserve">х</w:t>
            </w:r>
            <w:r>
              <w:rPr>
                <w:sz w:val="24"/>
                <w:szCs w:val="24"/>
                <w:lang w:eastAsia="ru-RU"/>
              </w:rPr>
              <w:t xml:space="preserve"> документ</w:t>
            </w:r>
            <w:r>
              <w:rPr>
                <w:sz w:val="24"/>
                <w:szCs w:val="24"/>
                <w:lang w:eastAsia="ru-RU"/>
              </w:rPr>
              <w:t xml:space="preserve">ов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ГБПОУ РК «Симферопольский политехнический колледж»</w:t>
            </w:r>
            <w:r>
              <w:rPr>
                <w:sz w:val="24"/>
                <w:szCs w:val="24"/>
                <w:lang w:eastAsia="ru-RU"/>
              </w:rPr>
              <w:t xml:space="preserve">, определяющи</w:t>
            </w:r>
            <w:r>
              <w:rPr>
                <w:sz w:val="24"/>
                <w:szCs w:val="24"/>
                <w:lang w:eastAsia="ru-RU"/>
              </w:rPr>
              <w:t xml:space="preserve">х</w:t>
            </w:r>
            <w:r>
              <w:rPr>
                <w:sz w:val="24"/>
                <w:szCs w:val="24"/>
                <w:lang w:eastAsia="ru-RU"/>
              </w:rPr>
              <w:t xml:space="preserve"> уклад и условия реализации воспитательного процесса</w:t>
            </w:r>
            <w:r>
              <w:rPr>
                <w:sz w:val="24"/>
                <w:szCs w:val="24"/>
                <w:lang w:eastAsia="ru-RU"/>
              </w:rPr>
              <w:t xml:space="preserve">.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jc w:val="both"/>
              <w:tabs>
                <w:tab w:val="left" w:pos="1880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jc w:val="both"/>
              <w:spacing w:line="276" w:lineRule="auto"/>
              <w:tabs>
                <w:tab w:val="left" w:pos="188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программы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Создание организационно-педагогических условий для формирования личностных результатов обучающих</w:t>
            </w:r>
            <w:r>
              <w:rPr>
                <w:bCs/>
                <w:sz w:val="24"/>
                <w:szCs w:val="24"/>
              </w:rPr>
              <w:t xml:space="preserve">ся, проявляющихся в развитии их позитивных чувств и отношений к российским гражданским (базовым, общенациональным) нормам и ценностям, закреплённым в Конституции Российской Федерации, с учетом традиций и культуры субъекта Российской Федерации, деловых каче</w:t>
            </w:r>
            <w:r>
              <w:rPr>
                <w:bCs/>
                <w:sz w:val="24"/>
                <w:szCs w:val="24"/>
              </w:rPr>
              <w:t xml:space="preserve">ств сп</w:t>
            </w:r>
            <w:r>
              <w:rPr>
                <w:bCs/>
                <w:sz w:val="24"/>
                <w:szCs w:val="24"/>
              </w:rPr>
              <w:t xml:space="preserve">ециалистов среднего звена, определенных отраслевыми требованиями (корпоративной культурой)</w:t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870"/>
        </w:trPr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реализации программы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both"/>
              <w:spacing w:line="276" w:lineRule="auto"/>
              <w:shd w:val="clear" w:color="auto" w:fill="ffffff"/>
              <w:rPr>
                <w:sz w:val="24"/>
              </w:rPr>
            </w:pPr>
            <w:r/>
            <w:bookmarkStart w:id="2" w:name="Сроки_обучения"/>
            <w:r>
              <w:rPr>
                <w:sz w:val="24"/>
              </w:rPr>
              <w:t xml:space="preserve">Н</w:t>
            </w:r>
            <w:r>
              <w:rPr>
                <w:sz w:val="24"/>
              </w:rPr>
              <w:t xml:space="preserve">а базе основного общего образования – </w:t>
            </w:r>
            <w:r>
              <w:rPr>
                <w:sz w:val="24"/>
              </w:rPr>
              <w:t xml:space="preserve">2</w:t>
            </w:r>
            <w:r>
              <w:rPr>
                <w:sz w:val="24"/>
              </w:rPr>
              <w:t xml:space="preserve"> год</w:t>
            </w:r>
            <w:r>
              <w:rPr>
                <w:sz w:val="24"/>
              </w:rPr>
              <w:t xml:space="preserve">а</w:t>
            </w:r>
            <w:r>
              <w:rPr>
                <w:sz w:val="24"/>
              </w:rPr>
              <w:t xml:space="preserve"> 10 месяцев</w:t>
            </w:r>
            <w:bookmarkEnd w:id="2"/>
            <w:r>
              <w:rPr>
                <w:sz w:val="24"/>
              </w:rPr>
              <w:t xml:space="preserve">;</w:t>
            </w:r>
            <w:r>
              <w:rPr>
                <w:sz w:val="24"/>
              </w:rPr>
            </w:r>
          </w:p>
          <w:p>
            <w:pPr>
              <w:jc w:val="both"/>
              <w:spacing w:line="276" w:lineRule="auto"/>
              <w:shd w:val="clear" w:color="auto" w:fill="ffffff"/>
              <w:rPr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</w:rPr>
              <w:t xml:space="preserve">На базе среднего общего образования – </w:t>
            </w:r>
            <w:r>
              <w:rPr>
                <w:sz w:val="24"/>
              </w:rPr>
              <w:t xml:space="preserve">1</w:t>
            </w:r>
            <w:r>
              <w:rPr>
                <w:sz w:val="24"/>
              </w:rPr>
              <w:t xml:space="preserve"> года 10 месяцев;</w:t>
            </w:r>
            <w:r>
              <w:rPr>
                <w:bCs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Исполнители </w:t>
            </w:r>
            <w:r>
              <w:rPr>
                <w:sz w:val="24"/>
                <w:szCs w:val="24"/>
              </w:rPr>
              <w:br/>
              <w:t xml:space="preserve">программы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</w:t>
            </w:r>
            <w:r>
              <w:rPr>
                <w:spacing w:val="2"/>
                <w:sz w:val="24"/>
                <w:szCs w:val="24"/>
              </w:rPr>
              <w:t xml:space="preserve">и</w:t>
            </w:r>
            <w:r>
              <w:rPr>
                <w:spacing w:val="1"/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pacing w:val="-1"/>
                <w:sz w:val="24"/>
                <w:szCs w:val="24"/>
              </w:rPr>
              <w:t xml:space="preserve">ц</w:t>
            </w:r>
            <w:r>
              <w:rPr>
                <w:sz w:val="24"/>
                <w:szCs w:val="24"/>
              </w:rPr>
              <w:t xml:space="preserve">ию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деятел</w:t>
            </w:r>
            <w:r>
              <w:rPr>
                <w:spacing w:val="1"/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но</w:t>
            </w:r>
            <w:r>
              <w:rPr>
                <w:spacing w:val="-1"/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ти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</w:t>
            </w:r>
            <w:r>
              <w:rPr>
                <w:spacing w:val="-1"/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л</w:t>
            </w:r>
            <w:r>
              <w:rPr>
                <w:spacing w:val="-1"/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зации</w:t>
            </w:r>
            <w:r>
              <w:rPr>
                <w:spacing w:val="9"/>
                <w:sz w:val="24"/>
                <w:szCs w:val="24"/>
              </w:rPr>
              <w:t xml:space="preserve"> рабочей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pacing w:val="-1"/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огр</w:t>
            </w:r>
            <w:r>
              <w:rPr>
                <w:spacing w:val="-1"/>
                <w:sz w:val="24"/>
                <w:szCs w:val="24"/>
              </w:rPr>
              <w:t xml:space="preserve">ам</w:t>
            </w:r>
            <w:r>
              <w:rPr>
                <w:sz w:val="24"/>
                <w:szCs w:val="24"/>
              </w:rPr>
              <w:t xml:space="preserve">мы воспитания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осуществляет директор</w:t>
            </w:r>
            <w:r>
              <w:rPr>
                <w:iCs/>
                <w:sz w:val="24"/>
                <w:szCs w:val="24"/>
              </w:rPr>
              <w:t xml:space="preserve">, заместитель директора по </w:t>
            </w:r>
            <w:r>
              <w:rPr>
                <w:iCs/>
                <w:sz w:val="24"/>
                <w:szCs w:val="24"/>
              </w:rPr>
              <w:t xml:space="preserve">ВР, заместитель директора </w:t>
            </w:r>
            <w:r>
              <w:rPr>
                <w:iCs/>
                <w:sz w:val="24"/>
                <w:szCs w:val="24"/>
              </w:rPr>
              <w:t xml:space="preserve">по УР, советник директора по воспитанию и взаимодействию с детскими общественными организациями.</w:t>
            </w:r>
            <w:r>
              <w:rPr>
                <w:iCs/>
                <w:sz w:val="24"/>
                <w:szCs w:val="24"/>
              </w:rPr>
            </w:r>
          </w:p>
          <w:p>
            <w:pPr>
              <w:jc w:val="both"/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</w:t>
            </w:r>
            <w:r>
              <w:rPr>
                <w:spacing w:val="-1"/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кт</w:t>
            </w:r>
            <w:r>
              <w:rPr>
                <w:spacing w:val="2"/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че</w:t>
            </w:r>
            <w:r>
              <w:rPr>
                <w:spacing w:val="-1"/>
                <w:sz w:val="24"/>
                <w:szCs w:val="24"/>
              </w:rPr>
              <w:t xml:space="preserve">с</w:t>
            </w:r>
            <w:r>
              <w:rPr>
                <w:spacing w:val="2"/>
                <w:sz w:val="24"/>
                <w:szCs w:val="24"/>
              </w:rPr>
              <w:t xml:space="preserve">к</w:t>
            </w:r>
            <w:r>
              <w:rPr>
                <w:spacing w:val="-3"/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ю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деятельность</w:t>
            </w:r>
            <w:r>
              <w:rPr>
                <w:spacing w:val="9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pacing w:val="2"/>
                <w:sz w:val="24"/>
                <w:szCs w:val="24"/>
              </w:rPr>
              <w:t xml:space="preserve">с</w:t>
            </w:r>
            <w:r>
              <w:rPr>
                <w:spacing w:val="-4"/>
                <w:sz w:val="24"/>
                <w:szCs w:val="24"/>
              </w:rPr>
              <w:t xml:space="preserve">у</w:t>
            </w:r>
            <w:r>
              <w:rPr>
                <w:spacing w:val="1"/>
                <w:sz w:val="24"/>
                <w:szCs w:val="24"/>
              </w:rPr>
              <w:t xml:space="preserve">щ</w:t>
            </w:r>
            <w:r>
              <w:rPr>
                <w:sz w:val="24"/>
                <w:szCs w:val="24"/>
              </w:rPr>
              <w:t xml:space="preserve">ествляет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едаг</w:t>
            </w:r>
            <w:r>
              <w:rPr>
                <w:spacing w:val="1"/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г</w:t>
            </w:r>
            <w:r>
              <w:rPr>
                <w:spacing w:val="1"/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че</w:t>
            </w:r>
            <w:r>
              <w:rPr>
                <w:spacing w:val="-1"/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pacing w:val="1"/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й</w:t>
            </w:r>
            <w:r>
              <w:rPr>
                <w:spacing w:val="9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оллектив:</w:t>
            </w:r>
            <w:r>
              <w:rPr>
                <w:iCs/>
                <w:sz w:val="24"/>
                <w:szCs w:val="24"/>
              </w:rPr>
              <w:t xml:space="preserve"> заведующие отделениями,</w:t>
            </w:r>
            <w:r>
              <w:rPr>
                <w:sz w:val="24"/>
                <w:szCs w:val="24"/>
              </w:rPr>
              <w:t xml:space="preserve"> председатели ЦМК,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классные руководители</w:t>
            </w:r>
            <w:r>
              <w:rPr>
                <w:iCs/>
                <w:sz w:val="24"/>
                <w:szCs w:val="24"/>
              </w:rPr>
              <w:t xml:space="preserve">, преподаватели, </w:t>
            </w:r>
            <w:r>
              <w:rPr>
                <w:iCs/>
                <w:sz w:val="24"/>
                <w:szCs w:val="24"/>
              </w:rPr>
              <w:t xml:space="preserve">педагог-организатор, </w:t>
            </w:r>
            <w:r>
              <w:rPr>
                <w:iCs/>
                <w:sz w:val="24"/>
                <w:szCs w:val="24"/>
              </w:rPr>
              <w:t xml:space="preserve">педагог-психолог, социальны</w:t>
            </w:r>
            <w:r>
              <w:rPr>
                <w:iCs/>
                <w:sz w:val="24"/>
                <w:szCs w:val="24"/>
              </w:rPr>
              <w:t xml:space="preserve">й педагог</w:t>
            </w:r>
            <w:r>
              <w:rPr>
                <w:iCs/>
                <w:sz w:val="24"/>
                <w:szCs w:val="24"/>
              </w:rPr>
              <w:t xml:space="preserve">, </w:t>
            </w:r>
            <w:r>
              <w:rPr>
                <w:iCs/>
                <w:sz w:val="24"/>
                <w:szCs w:val="24"/>
              </w:rPr>
              <w:t xml:space="preserve">воспитатели общежития, </w:t>
            </w:r>
            <w:r>
              <w:rPr>
                <w:iCs/>
                <w:sz w:val="24"/>
                <w:szCs w:val="24"/>
              </w:rPr>
              <w:t xml:space="preserve">библиотекари, руководители кружков, творческих объединений, спортивных секций, члены </w:t>
            </w:r>
            <w:r>
              <w:rPr>
                <w:iCs/>
                <w:sz w:val="24"/>
                <w:szCs w:val="24"/>
              </w:rPr>
              <w:t xml:space="preserve">Студенческого с</w:t>
            </w:r>
            <w:r>
              <w:rPr>
                <w:iCs/>
                <w:sz w:val="24"/>
                <w:szCs w:val="24"/>
              </w:rPr>
              <w:t xml:space="preserve">овета обучающихся, представители родительского комитета, представители организаций – работодателей.</w:t>
            </w:r>
            <w:r>
              <w:rPr>
                <w:iCs/>
                <w:sz w:val="24"/>
                <w:szCs w:val="24"/>
              </w:rPr>
            </w:r>
          </w:p>
        </w:tc>
      </w:tr>
    </w:tbl>
    <w:p>
      <w:pPr>
        <w:jc w:val="both"/>
        <w:spacing w:line="240" w:lineRule="atLeast"/>
        <w:rPr>
          <w:b/>
          <w:bCs/>
          <w:i/>
          <w:color w:val="005024"/>
          <w:sz w:val="24"/>
          <w:szCs w:val="24"/>
        </w:rPr>
      </w:pPr>
      <w:r/>
      <w:bookmarkStart w:id="3" w:name="_Hlk73030266"/>
      <w:r/>
      <w:bookmarkStart w:id="4" w:name="_Hlk73030355"/>
      <w:r/>
      <w:r>
        <w:rPr>
          <w:b/>
          <w:bCs/>
          <w:i/>
          <w:color w:val="005024"/>
          <w:sz w:val="24"/>
          <w:szCs w:val="24"/>
        </w:rPr>
      </w:r>
    </w:p>
    <w:tbl>
      <w:tblPr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564"/>
        <w:gridCol w:w="2359"/>
      </w:tblGrid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/>
            <w:bookmarkStart w:id="5" w:name="_Hlk73632186"/>
            <w:r/>
            <w:bookmarkStart w:id="6" w:name="_Hlk73028774"/>
            <w:r/>
            <w:bookmarkEnd w:id="3"/>
            <w:r/>
            <w:bookmarkEnd w:id="4"/>
            <w:r>
              <w:rPr>
                <w:b/>
                <w:bCs/>
                <w:sz w:val="24"/>
                <w:szCs w:val="24"/>
                <w:lang w:eastAsia="ru-RU"/>
              </w:rPr>
              <w:t xml:space="preserve">Личностные результаты 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реализации программы воспитания 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i/>
                <w:iCs/>
                <w:sz w:val="24"/>
                <w:szCs w:val="24"/>
                <w:lang w:eastAsia="ru-RU"/>
              </w:rPr>
              <w:t xml:space="preserve">(дескрипторы)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Код личностных результатов </w:t>
            </w:r>
            <w:r>
              <w:rPr>
                <w:b/>
                <w:bCs/>
                <w:sz w:val="24"/>
                <w:szCs w:val="24"/>
                <w:lang w:eastAsia="ru-RU"/>
              </w:rPr>
              <w:br/>
              <w:t xml:space="preserve">реализации </w:t>
            </w:r>
            <w:r>
              <w:rPr>
                <w:b/>
                <w:bCs/>
                <w:sz w:val="24"/>
                <w:szCs w:val="24"/>
                <w:lang w:eastAsia="ru-RU"/>
              </w:rPr>
              <w:br/>
              <w:t xml:space="preserve">программы </w:t>
            </w:r>
            <w:r>
              <w:rPr>
                <w:b/>
                <w:bCs/>
                <w:sz w:val="24"/>
                <w:szCs w:val="24"/>
                <w:lang w:eastAsia="ru-RU"/>
              </w:rPr>
              <w:br/>
              <w:t xml:space="preserve">воспитания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Гражданское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</w:t>
            </w:r>
            <w:r>
              <w:rPr>
                <w:color w:val="000000"/>
              </w:rPr>
              <w:t xml:space="preserve">формированность</w:t>
            </w:r>
            <w:r>
              <w:rPr>
                <w:color w:val="000000"/>
              </w:rPr>
              <w:t xml:space="preserve"> гражданской позиции обучающегося как активного и ответственного члена российского общества;</w:t>
            </w:r>
            <w:bookmarkStart w:id="7" w:name="l1285"/>
            <w:r/>
            <w:bookmarkEnd w:id="7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осознание своих конституционных прав и обязанностей, уважение закона и правопорядка;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принятие традиционных национальных, общечеловеческих гуманистических и демократических ценностей;</w:t>
            </w:r>
            <w:bookmarkStart w:id="8" w:name="l1043"/>
            <w:r/>
            <w:bookmarkEnd w:id="8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умение взаимодействовать с социальными институтами в соответствии с их функциями и назначением;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  <w:i/>
                <w:iCs/>
              </w:rPr>
            </w:pPr>
            <w:r>
              <w:rPr>
                <w:color w:val="000000"/>
              </w:rPr>
              <w:t xml:space="preserve">готовность к гуманитарной и волонтерской деятельности</w:t>
            </w:r>
            <w:r>
              <w:rPr>
                <w:b/>
                <w:bCs/>
                <w:i/>
                <w:i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1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 российскую гражданскую принадлежность (идентичность) в поликультурном, многонациональном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многоконфессиональном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российском обществе, в мировом сообществе.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Сознающий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своё единство с народом России как источником власти и субъектом тысячелетней российской государственност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 Проявляющий гражданско-патриотическую позицию, готовность к защите Родины, способный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отстаивать суверенитет и достоинство народа России и Российского государства, сохранять и защищать историческую правду.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патриотических и др. объединениях, акциях, программах)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1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Патриотическое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  <w:bookmarkStart w:id="9" w:name="l1044"/>
            <w:r/>
            <w:bookmarkEnd w:id="9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идейная убежденность, готовность к служению и защите Отечества, ответственность за его судьбу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2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 национальную, этническую принадлежность, демонстрирующий приверженность к родной культуре, любовь к своему народу.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Сознающий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причастность к многонациональному народу Российской Федерации, Отечеству, общероссийскую идентичность.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деятельное ценностное отношение к историческому и культурному наследию своего и других народов России, их традициям, праздникам.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Проявляющий</w:t>
            </w:r>
            <w:r>
              <w:rPr>
                <w:color w:val="000000"/>
              </w:rPr>
              <w:t xml:space="preserve"> уважение к соотечественникам, проживающим за рубежом, поддерживающий их права, защиту их интересов в сохранении общероссийской идентичности</w:t>
            </w:r>
            <w:r>
              <w:rPr>
                <w:color w:val="000000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2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Духовно-нравственное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осознание духовных ценностей российского народа;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нравственного сознания, этического поведения;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способность оценивать ситуацию и принимать осознанные решения, ориентируясь на морально-нравственные нормы и ценности;</w:t>
            </w:r>
            <w:bookmarkStart w:id="10" w:name="l1045"/>
            <w:r/>
            <w:bookmarkEnd w:id="10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осознание личного вклада в построение устойчивого будущего;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3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жизни и достоинству каждого чело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 на создание устойчивой семьи на основе российских традиционных семейных ценностей, рождение и воспитание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принятие родительской ответственности.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Обладающий сформированными представлениями о ценности и значении в отечественной и мировой культуре языков и литературы народов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3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Эстетическое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эстетическое отношение к миру, включая эстетику быта, научного и </w:t>
            </w:r>
            <w:r>
              <w:rPr>
                <w:color w:val="000000"/>
              </w:rPr>
              <w:t xml:space="preserve">технического творчества, спорта, труда и общественных отношений;</w:t>
            </w:r>
            <w:bookmarkStart w:id="11" w:name="l1288"/>
            <w:r/>
            <w:bookmarkEnd w:id="11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  <w:bookmarkStart w:id="12" w:name="l1046"/>
            <w:r/>
            <w:bookmarkEnd w:id="12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готовность к самовыражению в разных видах искусства, стремление проявлять качества творческой личности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4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ценности отечественного и мирового искусства, российского и мирового художественного наследия.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осознанное творческое самовыражение, реализацию творческих способностей, на эстетическое обустройство собственного быта, профессиональной среды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4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Физическое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здорового и безопасного образа жизни, ответственного отношения к своему здоровью;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потребность в физическом совершенствовании, занятиях спортивно-оздоровительной деятельностью;</w:t>
            </w:r>
            <w:bookmarkStart w:id="13" w:name="l1289"/>
            <w:r/>
            <w:bookmarkEnd w:id="13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активное неприятие вредных привычек и иных форм причинения вреда физическому и психическому здоровью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5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правила личной и общественной безопасности, в том числе безопасного поведения в информационной среде.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навыки рефлексии своего состояния (физического, эмоционального, психологического), понимания состояния других людей.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развивающий свою физическую подго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физической культуры для сохранения и укрепления здоровья в процессе профессиональной деятельности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поддержания необходимого уровня физической подготовленности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5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Трудовое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готовность к труду, осознание ценности мастерства, трудолюбие;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готовность и способность к образованию и самообразованию на протяжении всей жизни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6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осознанную готовность к непрерывному образованию и самообразованию в выбранной сфере профессиональной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6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Экологическое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8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  <w:bookmarkStart w:id="14" w:name="l1048"/>
            <w:r/>
            <w:bookmarkEnd w:id="14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активное неприятие действий, приносящих вред окружающей среде;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расширение опыта деятельности экологической направленности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7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8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 в поведении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 деятельное неприятие действий, приносящих вред природе, содействующий сохранению и защите окружающей среды.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среде, общественном пространстве.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t xml:space="preserve">Имеющий и развивающий опыт экологически направленной, природоохранной, ресурсосберегающей деятельности</w:t>
            </w:r>
            <w:r>
              <w:rPr>
                <w:color w:val="000000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7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8"/>
        </w:trPr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Ценности научного познания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bookmarkStart w:id="15" w:name="l1049"/>
            <w:r/>
            <w:bookmarkEnd w:id="15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8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Обладающий представлением о современной научной картине мира, достижениях науки и техники,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выражающий понимание значения науки и технологий для развития российского общества и обеспечения его безопасности.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8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Личностные результаты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</w:rPr>
              <w:t xml:space="preserve">реализации программы воспитания, определенные субъектом </w:t>
            </w:r>
            <w:r>
              <w:rPr>
                <w:b/>
                <w:bCs/>
                <w:sz w:val="24"/>
                <w:szCs w:val="24"/>
              </w:rPr>
              <w:br/>
              <w:t xml:space="preserve">Российской Федерации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Осознаюший</w:t>
            </w:r>
            <w:r>
              <w:rPr>
                <w:sz w:val="24"/>
                <w:szCs w:val="24"/>
              </w:rPr>
              <w:t xml:space="preserve"> себя высоконравственной личностью, разделяющей российские традиционные духовные ценности, </w:t>
            </w:r>
            <w:r>
              <w:rPr>
                <w:b/>
                <w:sz w:val="24"/>
                <w:szCs w:val="24"/>
              </w:rPr>
              <w:t xml:space="preserve">любящий свой родной край, свою малую Родину – Крым. </w:t>
            </w:r>
            <w:r>
              <w:rPr>
                <w:b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</w:t>
            </w:r>
            <w:r>
              <w:rPr>
                <w:b/>
                <w:sz w:val="24"/>
                <w:szCs w:val="24"/>
              </w:rPr>
              <w:t xml:space="preserve">емонстрирующий доброжелательное, бережное отношение к народам, населяющим Крымский полуостров,</w:t>
            </w:r>
            <w:r>
              <w:rPr>
                <w:sz w:val="24"/>
                <w:szCs w:val="24"/>
              </w:rPr>
              <w:t xml:space="preserve"> готовый к осознанной жизни в духе взаимопонимания, мира, согласия между всеми народами, этническими национальностями, религиозными группами; </w:t>
            </w:r>
            <w:r>
              <w:rPr>
                <w:b/>
                <w:sz w:val="24"/>
                <w:szCs w:val="24"/>
              </w:rPr>
              <w:t xml:space="preserve">жизнестойкий</w:t>
            </w:r>
            <w:r>
              <w:rPr>
                <w:sz w:val="24"/>
                <w:szCs w:val="24"/>
              </w:rPr>
              <w:t xml:space="preserve">, противостоящий любому негативному влиянию и позитивно воспринимающий </w:t>
            </w:r>
            <w:r>
              <w:rPr>
                <w:sz w:val="24"/>
                <w:szCs w:val="24"/>
              </w:rPr>
              <w:t xml:space="preserve">мир</w:t>
            </w:r>
            <w:r>
              <w:rPr>
                <w:sz w:val="24"/>
                <w:szCs w:val="24"/>
              </w:rPr>
              <w:t xml:space="preserve"> и свое место в нем.</w:t>
            </w:r>
            <w:r>
              <w:rPr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9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pStyle w:val="703"/>
              <w:ind w:left="0"/>
              <w:spacing w:line="240" w:lineRule="atLeast"/>
              <w:tabs>
                <w:tab w:val="left" w:pos="1134" w:leader="none"/>
              </w:tabs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rStyle w:val="701"/>
                <w:rFonts w:eastAsia="№Е"/>
                <w:i w:val="0"/>
                <w:sz w:val="24"/>
                <w:szCs w:val="24"/>
              </w:rPr>
              <w:t xml:space="preserve">Вовлеченный в работу</w:t>
            </w:r>
            <w:r>
              <w:rPr>
                <w:rStyle w:val="701"/>
                <w:rFonts w:eastAsia="№Е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кружков, секций, студенческого спортивного клуба, Студенческого Совета </w:t>
            </w:r>
            <w:r>
              <w:rPr>
                <w:rStyle w:val="701"/>
                <w:rFonts w:eastAsia="№Е"/>
                <w:b/>
                <w:i w:val="0"/>
                <w:sz w:val="24"/>
                <w:szCs w:val="24"/>
              </w:rPr>
              <w:t xml:space="preserve">пропагандирующий региональный </w:t>
            </w:r>
            <w:r>
              <w:rPr>
                <w:rStyle w:val="701"/>
                <w:rFonts w:eastAsia="№Е"/>
                <w:b/>
                <w:i w:val="0"/>
                <w:sz w:val="24"/>
                <w:szCs w:val="24"/>
              </w:rPr>
              <w:t xml:space="preserve">крымоведческий</w:t>
            </w:r>
            <w:r>
              <w:rPr>
                <w:rStyle w:val="701"/>
                <w:rFonts w:eastAsia="№Е"/>
                <w:b/>
                <w:i w:val="0"/>
                <w:sz w:val="24"/>
                <w:szCs w:val="24"/>
              </w:rPr>
              <w:t xml:space="preserve"> потенциал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.</w:t>
            </w:r>
            <w:r>
              <w:rPr>
                <w:b/>
                <w:i/>
                <w:color w:val="000000"/>
                <w:sz w:val="24"/>
                <w:szCs w:val="24"/>
              </w:rPr>
            </w:r>
          </w:p>
          <w:p>
            <w:pPr>
              <w:pStyle w:val="703"/>
              <w:ind w:left="0"/>
              <w:spacing w:line="240" w:lineRule="atLeast"/>
              <w:tabs>
                <w:tab w:val="left" w:pos="1134" w:leader="none"/>
              </w:tabs>
              <w:rPr>
                <w:b/>
                <w:sz w:val="24"/>
                <w:szCs w:val="24"/>
              </w:rPr>
            </w:pPr>
            <w:r>
              <w:rPr>
                <w:rStyle w:val="701"/>
                <w:rFonts w:eastAsia="№Е"/>
                <w:i w:val="0"/>
                <w:sz w:val="24"/>
                <w:szCs w:val="24"/>
              </w:rPr>
              <w:t xml:space="preserve"> </w:t>
            </w:r>
            <w:r>
              <w:rPr>
                <w:rStyle w:val="701"/>
                <w:rFonts w:eastAsia="№Е"/>
                <w:i w:val="0"/>
                <w:sz w:val="24"/>
                <w:szCs w:val="24"/>
              </w:rPr>
              <w:t xml:space="preserve">Сориентированный</w:t>
            </w:r>
            <w:r>
              <w:rPr>
                <w:rStyle w:val="701"/>
                <w:rFonts w:eastAsia="№Е"/>
                <w:i w:val="0"/>
                <w:sz w:val="24"/>
                <w:szCs w:val="24"/>
              </w:rPr>
              <w:t xml:space="preserve"> на участие</w:t>
            </w:r>
            <w:r>
              <w:rPr>
                <w:rStyle w:val="701"/>
                <w:rFonts w:eastAsia="№Е"/>
                <w:sz w:val="24"/>
                <w:szCs w:val="24"/>
              </w:rPr>
              <w:t xml:space="preserve"> в </w:t>
            </w:r>
            <w:r>
              <w:rPr>
                <w:color w:val="000000"/>
                <w:sz w:val="24"/>
                <w:szCs w:val="24"/>
              </w:rPr>
              <w:t xml:space="preserve">экскурсиях,</w:t>
            </w:r>
            <w:r>
              <w:rPr>
                <w:color w:val="000000"/>
                <w:sz w:val="24"/>
                <w:szCs w:val="24"/>
              </w:rPr>
              <w:t xml:space="preserve"> экспедициях, походах </w:t>
            </w:r>
            <w:r>
              <w:rPr>
                <w:b/>
                <w:color w:val="000000"/>
                <w:sz w:val="24"/>
                <w:szCs w:val="24"/>
              </w:rPr>
              <w:t xml:space="preserve">с целью</w:t>
            </w:r>
            <w:r>
              <w:rPr>
                <w:b/>
                <w:sz w:val="24"/>
                <w:szCs w:val="24"/>
              </w:rPr>
              <w:t xml:space="preserve"> формирования любви к родному краю как основополагающего элемента воспитания патриота Крыма и всей </w:t>
            </w:r>
            <w:r>
              <w:rPr>
                <w:b/>
                <w:sz w:val="24"/>
                <w:szCs w:val="24"/>
              </w:rPr>
              <w:t xml:space="preserve">страны,</w:t>
            </w:r>
            <w:r>
              <w:rPr>
                <w:b/>
                <w:color w:val="000000"/>
                <w:sz w:val="24"/>
                <w:szCs w:val="24"/>
              </w:rPr>
              <w:t xml:space="preserve"> бережного отношения к природному наследию.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9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Личностные результаты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реализации программы воспитания, определенные ключевыми работодателями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tabs>
                <w:tab w:val="left" w:pos="993" w:leader="none"/>
              </w:tabs>
              <w:rPr>
                <w:sz w:val="24"/>
                <w:szCs w:val="24"/>
                <w:lang w:eastAsia="nl-NL"/>
              </w:rPr>
            </w:pPr>
            <w:r>
              <w:rPr>
                <w:sz w:val="24"/>
                <w:szCs w:val="24"/>
                <w:lang w:eastAsia="nl-NL"/>
              </w:rPr>
              <w:t xml:space="preserve">Активно применять полученные знания на практике.</w:t>
            </w:r>
            <w:r>
              <w:rPr>
                <w:sz w:val="24"/>
                <w:szCs w:val="24"/>
                <w:lang w:eastAsia="nl-NL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10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jc w:val="both"/>
              <w:tabs>
                <w:tab w:val="left" w:pos="993" w:leader="none"/>
              </w:tabs>
              <w:rPr>
                <w:sz w:val="24"/>
                <w:szCs w:val="24"/>
                <w:lang w:eastAsia="nl-NL"/>
              </w:rPr>
            </w:pPr>
            <w:r>
              <w:rPr>
                <w:sz w:val="24"/>
                <w:szCs w:val="24"/>
                <w:lang w:eastAsia="nl-NL"/>
              </w:rPr>
              <w:t xml:space="preserve">Способный</w:t>
            </w:r>
            <w:r>
              <w:rPr>
                <w:sz w:val="24"/>
                <w:szCs w:val="24"/>
                <w:lang w:eastAsia="nl-NL"/>
              </w:rPr>
              <w:t xml:space="preserve"> анализировать производственную ситуацию, быстро принимать решения.</w:t>
            </w:r>
            <w:r>
              <w:rPr>
                <w:sz w:val="24"/>
                <w:szCs w:val="24"/>
                <w:lang w:eastAsia="nl-NL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10</w:t>
            </w:r>
            <w:bookmarkEnd w:id="5"/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line="240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center"/>
        <w:spacing w:line="276" w:lineRule="auto"/>
        <w:rPr>
          <w:b/>
          <w:bCs/>
          <w:sz w:val="24"/>
          <w:szCs w:val="24"/>
          <w:lang w:eastAsia="ru-RU"/>
        </w:rPr>
      </w:pPr>
      <w:r/>
      <w:bookmarkStart w:id="16" w:name="_Hlk76478488"/>
      <w:r/>
      <w:bookmarkStart w:id="17" w:name="_Hlk77073271"/>
      <w:r>
        <w:rPr>
          <w:b/>
          <w:bCs/>
          <w:sz w:val="24"/>
          <w:szCs w:val="24"/>
          <w:lang w:eastAsia="ru-RU"/>
        </w:rPr>
        <w:t xml:space="preserve">РАЗДЕЛ 1. ЦЕЛЕВОЙ</w:t>
      </w:r>
      <w:r>
        <w:rPr>
          <w:b/>
          <w:bCs/>
          <w:sz w:val="24"/>
          <w:szCs w:val="24"/>
          <w:lang w:eastAsia="ru-RU"/>
        </w:rPr>
      </w:r>
    </w:p>
    <w:p>
      <w:pPr>
        <w:ind w:hanging="709"/>
        <w:jc w:val="center"/>
        <w:spacing w:line="276" w:lineRule="auto"/>
        <w:rPr>
          <w:b/>
          <w:bCs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1.1 Цель и задачи воспитания </w:t>
      </w:r>
      <w:r>
        <w:rPr>
          <w:b/>
          <w:sz w:val="24"/>
          <w:szCs w:val="24"/>
          <w:lang w:eastAsia="ru-RU"/>
        </w:rPr>
        <w:t xml:space="preserve">обучающихся</w:t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567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Ц</w:t>
      </w:r>
      <w:r>
        <w:rPr>
          <w:sz w:val="24"/>
          <w:szCs w:val="24"/>
          <w:lang w:eastAsia="ru-RU"/>
        </w:rPr>
        <w:t xml:space="preserve">ель воспитания обучающихся</w:t>
      </w:r>
      <w:r>
        <w:rPr>
          <w:sz w:val="24"/>
          <w:szCs w:val="24"/>
          <w:lang w:eastAsia="ru-RU"/>
        </w:rPr>
        <w:t xml:space="preserve">: </w:t>
      </w:r>
      <w:r>
        <w:rPr>
          <w:sz w:val="24"/>
          <w:szCs w:val="24"/>
          <w:lang w:eastAsia="ru-RU"/>
        </w:rPr>
        <w:t xml:space="preserve">развитие личности, создание условий для самоопределения и социализации на основе </w:t>
      </w:r>
      <w:r>
        <w:rPr>
          <w:sz w:val="24"/>
          <w:szCs w:val="24"/>
          <w:lang w:eastAsia="ru-RU"/>
        </w:rPr>
        <w:t xml:space="preserve">социокультурных</w:t>
      </w:r>
      <w:r>
        <w:rPr>
          <w:sz w:val="24"/>
          <w:szCs w:val="24"/>
          <w:lang w:eastAsia="ru-RU"/>
        </w:rPr>
        <w:t xml:space="preserve">, духовно-нравственных ценностей и принятых в российском обществе правил и норм поведения в интересах человека, семьи, обще</w:t>
      </w:r>
      <w:r>
        <w:rPr>
          <w:sz w:val="24"/>
          <w:szCs w:val="24"/>
          <w:lang w:eastAsia="ru-RU"/>
        </w:rPr>
        <w:t xml:space="preserve">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</w:t>
      </w:r>
      <w:r>
        <w:rPr>
          <w:sz w:val="24"/>
          <w:szCs w:val="24"/>
          <w:lang w:eastAsia="ru-RU"/>
        </w:rPr>
        <w:t xml:space="preserve"> культурному наследию и традициям многонационального народа Российской Федерации, природе и окружающей среде. </w:t>
      </w:r>
      <w:r>
        <w:rPr>
          <w:sz w:val="24"/>
          <w:szCs w:val="24"/>
          <w:lang w:eastAsia="ru-RU"/>
        </w:rPr>
      </w:r>
    </w:p>
    <w:p>
      <w:pPr>
        <w:ind w:left="-709" w:firstLine="567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Задачи воспитания: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усвоение </w:t>
      </w:r>
      <w:r>
        <w:rPr>
          <w:sz w:val="24"/>
          <w:szCs w:val="24"/>
          <w:lang w:eastAsia="ru-RU"/>
        </w:rPr>
        <w:t xml:space="preserve">обучающимися</w:t>
      </w:r>
      <w:r>
        <w:rPr>
          <w:sz w:val="24"/>
          <w:szCs w:val="24"/>
          <w:lang w:eastAsia="ru-RU"/>
        </w:rPr>
        <w:t xml:space="preserve"> знаний о нормах, духовно-нравственных ценностях, которые выработало российское общество (социально значимых знаний);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формиров</w:t>
      </w:r>
      <w:r>
        <w:rPr>
          <w:sz w:val="24"/>
          <w:szCs w:val="24"/>
          <w:lang w:eastAsia="ru-RU"/>
        </w:rPr>
        <w:t xml:space="preserve">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приобретение </w:t>
      </w:r>
      <w:r>
        <w:rPr>
          <w:sz w:val="24"/>
          <w:szCs w:val="24"/>
          <w:lang w:eastAsia="ru-RU"/>
        </w:rPr>
        <w:t xml:space="preserve">социокультурного</w:t>
      </w:r>
      <w:r>
        <w:rPr>
          <w:sz w:val="24"/>
          <w:szCs w:val="24"/>
          <w:lang w:eastAsia="ru-RU"/>
        </w:rPr>
        <w:t xml:space="preserve"> опыта поведения, общения, межличностных и социальных отношений, в том числе в профессионально ориентированной деятельности;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подготовка к созданию семьи и рождению детей. </w:t>
      </w:r>
      <w:r>
        <w:rPr>
          <w:sz w:val="24"/>
          <w:szCs w:val="24"/>
          <w:lang w:eastAsia="ru-RU"/>
        </w:rPr>
      </w:r>
    </w:p>
    <w:p>
      <w:pPr>
        <w:ind w:left="-709"/>
        <w:jc w:val="center"/>
        <w:spacing w:line="276" w:lineRule="auto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1.2 Направления воспитания</w:t>
      </w:r>
      <w:r>
        <w:rPr>
          <w:b/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Гражданское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российско</w:t>
      </w:r>
      <w:r>
        <w:rPr>
          <w:sz w:val="24"/>
          <w:szCs w:val="24"/>
          <w:lang w:eastAsia="ru-RU"/>
        </w:rPr>
        <w:t xml:space="preserve">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 правовой культуры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Патриотическое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</w:t>
      </w:r>
      <w:r>
        <w:rPr>
          <w:sz w:val="24"/>
          <w:szCs w:val="24"/>
          <w:lang w:eastAsia="ru-RU"/>
        </w:rPr>
        <w:t xml:space="preserve">ии и ее</w:t>
      </w:r>
      <w:r>
        <w:rPr>
          <w:sz w:val="24"/>
          <w:szCs w:val="24"/>
          <w:lang w:eastAsia="ru-RU"/>
        </w:rPr>
        <w:t xml:space="preserve"> культуру, желания защищать интересы своей Родины и своего народа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Духовно-нравственное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устойчивых ценнос</w:t>
      </w:r>
      <w:r>
        <w:rPr>
          <w:sz w:val="24"/>
          <w:szCs w:val="24"/>
          <w:lang w:eastAsia="ru-RU"/>
        </w:rPr>
        <w:t xml:space="preserve">тно-смысловых 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Эстетическое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эстетической культуры, эстетического отношения к миру, приобщение к лучшим образцам отечественного и мирового искусства;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физическое воспитание, формирование культуры здорового образа жизни и эмоционального благополучия </w:t>
      </w: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формирование осознанного отношения к здоровому и безопасному образу жизни, </w:t>
      </w:r>
      <w:r>
        <w:rPr>
          <w:sz w:val="24"/>
          <w:szCs w:val="24"/>
          <w:lang w:eastAsia="ru-RU"/>
        </w:rPr>
        <w:t xml:space="preserve">потребности физического самосовершенствования, неприятия вредных привычек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Профессионально-трудовое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</w:t>
      </w:r>
      <w:r>
        <w:rPr>
          <w:sz w:val="24"/>
          <w:szCs w:val="24"/>
          <w:lang w:eastAsia="ru-RU"/>
        </w:rPr>
        <w:t xml:space="preserve">умений и навыков; мотивации к творчеству и инновационной деятельности; осознанного отношения к 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Экологическое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Ценности научного познания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–</w:t>
      </w:r>
      <w:r>
        <w:rPr>
          <w:sz w:val="24"/>
          <w:szCs w:val="24"/>
          <w:lang w:eastAsia="ru-RU"/>
        </w:rPr>
        <w:t xml:space="preserve">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  <w:r>
        <w:rPr>
          <w:sz w:val="24"/>
          <w:szCs w:val="24"/>
          <w:lang w:eastAsia="ru-RU"/>
        </w:rPr>
      </w:r>
    </w:p>
    <w:p>
      <w:pPr>
        <w:ind w:left="-709"/>
        <w:jc w:val="center"/>
        <w:spacing w:line="276" w:lineRule="auto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1.3 Целевые ориентиры воспитания</w:t>
      </w:r>
      <w:r>
        <w:rPr>
          <w:b/>
          <w:sz w:val="24"/>
          <w:szCs w:val="24"/>
          <w:lang w:eastAsia="ru-RU"/>
        </w:rPr>
      </w:r>
    </w:p>
    <w:p>
      <w:pPr>
        <w:ind w:left="-709" w:firstLine="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Ц</w:t>
      </w:r>
      <w:r>
        <w:rPr>
          <w:sz w:val="24"/>
          <w:szCs w:val="24"/>
          <w:lang w:eastAsia="ru-RU"/>
        </w:rPr>
        <w:t xml:space="preserve">елевые ориентиры воспитания соотносятся с общими компетенциями, формирование которых является результатом </w:t>
      </w:r>
      <w:r>
        <w:rPr>
          <w:sz w:val="24"/>
          <w:szCs w:val="24"/>
          <w:lang w:eastAsia="ru-RU"/>
        </w:rPr>
        <w:t xml:space="preserve">освоения программ подготовки специалистов среднего звена</w:t>
      </w:r>
      <w:r>
        <w:rPr>
          <w:sz w:val="24"/>
          <w:szCs w:val="24"/>
          <w:lang w:eastAsia="ru-RU"/>
        </w:rPr>
        <w:t xml:space="preserve"> в соответствии с требованиями ФГОС СПО: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01. Выбирать способы решения задач профессиональной деятельности применительно к различным контекстам;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04. Эффективно взаимодействовать и работать в коллективе и команде;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</w:r>
      <w:r>
        <w:rPr>
          <w:sz w:val="24"/>
          <w:szCs w:val="24"/>
          <w:lang w:eastAsia="ru-RU"/>
        </w:rPr>
        <w:t xml:space="preserve">антикоррупционного</w:t>
      </w:r>
      <w:r>
        <w:rPr>
          <w:sz w:val="24"/>
          <w:szCs w:val="24"/>
          <w:lang w:eastAsia="ru-RU"/>
        </w:rPr>
        <w:t xml:space="preserve"> поведения;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09. Пользоваться профессиональной документацией на государственном и иностранном языках.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center"/>
        <w:spacing w:line="276" w:lineRule="auto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Инвариантные целевые ориентиры воспитания выпускников образовательной организации, реализующей программы СПО</w:t>
      </w:r>
      <w:r>
        <w:rPr>
          <w:b/>
          <w:sz w:val="24"/>
          <w:szCs w:val="24"/>
          <w:lang w:eastAsia="ru-RU"/>
        </w:rPr>
      </w:r>
    </w:p>
    <w:tbl>
      <w:tblPr>
        <w:tblStyle w:val="698"/>
        <w:tblW w:w="0" w:type="auto"/>
        <w:tblInd w:w="-601" w:type="dxa"/>
        <w:tblLook w:val="04A0" w:firstRow="1" w:lastRow="0" w:firstColumn="1" w:lastColumn="0" w:noHBand="0" w:noVBand="1"/>
      </w:tblPr>
      <w:tblGrid>
        <w:gridCol w:w="9947"/>
      </w:tblGrid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ind w:left="33" w:right="-84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Гражданское воспитание</w:t>
            </w:r>
            <w:r>
              <w:rPr>
                <w:sz w:val="24"/>
                <w:szCs w:val="24"/>
              </w:rPr>
            </w:r>
          </w:p>
          <w:p>
            <w:pPr>
              <w:ind w:left="33" w:right="-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Осознанно </w:t>
            </w:r>
            <w:r>
              <w:rPr>
                <w:sz w:val="24"/>
                <w:szCs w:val="24"/>
              </w:rPr>
              <w:t xml:space="preserve">выражающий</w:t>
            </w:r>
            <w:r>
              <w:rPr>
                <w:sz w:val="24"/>
                <w:szCs w:val="24"/>
              </w:rPr>
              <w:t xml:space="preserve"> свою российскую гражданскую принадлежность (идентичность) в поликультурном, многонациональном и </w:t>
            </w:r>
            <w:r>
              <w:rPr>
                <w:sz w:val="24"/>
                <w:szCs w:val="24"/>
              </w:rPr>
              <w:t xml:space="preserve">многоконфессиональном</w:t>
            </w:r>
            <w:r>
              <w:rPr>
                <w:sz w:val="24"/>
                <w:szCs w:val="24"/>
              </w:rPr>
              <w:t xml:space="preserve"> российском обществе, в мировом сообществе. </w:t>
            </w:r>
            <w:r>
              <w:rPr>
                <w:sz w:val="24"/>
                <w:szCs w:val="24"/>
              </w:rPr>
              <w:t xml:space="preserve">Сознающий</w:t>
            </w:r>
            <w:r>
              <w:rPr>
                <w:sz w:val="24"/>
                <w:szCs w:val="24"/>
              </w:rPr>
              <w:t xml:space="preserve"> своё единство с народом России как источником власти и </w:t>
            </w:r>
            <w:r>
              <w:rPr>
                <w:sz w:val="24"/>
                <w:szCs w:val="24"/>
              </w:rPr>
              <w:t xml:space="preserve">субъектом тысячелетней российской государственност</w:t>
            </w:r>
            <w:r>
              <w:rPr>
                <w:sz w:val="24"/>
                <w:szCs w:val="24"/>
              </w:rPr>
              <w:t xml:space="preserve">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 Проявляющий гражданско-патриотическую позицию, готовность к защите Родины, способный </w:t>
            </w:r>
            <w:r>
              <w:rPr>
                <w:sz w:val="24"/>
                <w:szCs w:val="24"/>
              </w:rPr>
              <w:t xml:space="preserve">аргументированно</w:t>
            </w:r>
            <w:r>
              <w:rPr>
                <w:sz w:val="24"/>
                <w:szCs w:val="24"/>
              </w:rPr>
              <w:t xml:space="preserve"> отстаивать суверенитет и достоинство народа России и Российского государства, сохранять и защищать историческую правду. </w:t>
            </w:r>
            <w:r>
              <w:rPr>
                <w:sz w:val="24"/>
                <w:szCs w:val="24"/>
              </w:rPr>
              <w:t xml:space="preserve">Ориентированный</w:t>
            </w:r>
            <w:r>
              <w:rPr>
                <w:sz w:val="24"/>
                <w:szCs w:val="24"/>
              </w:rPr>
              <w:t xml:space="preserve"> на активное гражданское участие в социально-политических процессах на основе уважен</w:t>
            </w:r>
            <w:r>
              <w:rPr>
                <w:sz w:val="24"/>
                <w:szCs w:val="24"/>
              </w:rPr>
              <w:t xml:space="preserve">ия закона и правопорядка, прав и свобод сограждан. 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 </w:t>
            </w:r>
            <w:r>
              <w:rPr>
                <w:sz w:val="24"/>
                <w:szCs w:val="24"/>
              </w:rPr>
              <w:t xml:space="preserve">Обладающий</w:t>
            </w:r>
            <w:r>
              <w:rPr>
                <w:sz w:val="24"/>
                <w:szCs w:val="24"/>
              </w:rPr>
              <w:t xml:space="preserve">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программах)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Патриотическое воспитание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Осознающий</w:t>
            </w:r>
            <w:r>
              <w:rPr>
                <w:sz w:val="24"/>
                <w:szCs w:val="24"/>
              </w:rPr>
              <w:t xml:space="preserve"> свою национальную, этническую принадлежность, демонстрирующий приверженность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родной культуре, любовь к своему народу.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Сознающий</w:t>
            </w:r>
            <w:r>
              <w:rPr>
                <w:sz w:val="24"/>
                <w:szCs w:val="24"/>
              </w:rPr>
              <w:t xml:space="preserve"> причастность к многонациональному народу Российской Федерации, Отечеству,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общероссийскую идентичность.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деятельное ценностное отношение к историческому и культурному наследию своего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других народов России, их традициям, праздникам.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уважение к соотечественникам, проживающим за рубежом, поддерживающий их права,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защиту их интересов в сохранении общероссийской идентичности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Духовно-нравственное воспитание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 </w:t>
            </w: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</w:t>
            </w:r>
            <w:r>
              <w:rPr>
                <w:sz w:val="24"/>
                <w:szCs w:val="24"/>
              </w:rPr>
              <w:t xml:space="preserve">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 Понимающий и деятельно выражающий понимание ценности межнационального, межрелигиозного сог</w:t>
            </w:r>
            <w:r>
              <w:rPr>
                <w:sz w:val="24"/>
                <w:szCs w:val="24"/>
              </w:rPr>
              <w:t xml:space="preserve">ласия, способный вести диалог с людьми разных национальностей и вероисповеданий, находить общие цели и сотрудничать для их достижения. Ориентированный на создание устойчивой семьи на основе российских традиционных семейных ценностей, рождение и воспитание </w:t>
            </w:r>
            <w:r>
              <w:rPr>
                <w:sz w:val="24"/>
                <w:szCs w:val="24"/>
              </w:rPr>
              <w:t xml:space="preserve">детей</w:t>
            </w:r>
            <w:r>
              <w:rPr>
                <w:sz w:val="24"/>
                <w:szCs w:val="24"/>
              </w:rPr>
              <w:t xml:space="preserve"> и принятие родительской ответственности. </w:t>
            </w:r>
            <w:r>
              <w:rPr>
                <w:sz w:val="24"/>
                <w:szCs w:val="24"/>
              </w:rPr>
              <w:t xml:space="preserve">Обладающий сформированными представлениями о ценности и значении в отечественной и мировой культуре языков и литературы народов России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Эстетическое воспитание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Выражающий</w:t>
            </w:r>
            <w:r>
              <w:rPr>
                <w:sz w:val="24"/>
                <w:szCs w:val="24"/>
              </w:rPr>
              <w:t xml:space="preserve"> понимание ценности отечественного и мирового и</w:t>
            </w:r>
            <w:r>
              <w:rPr>
                <w:sz w:val="24"/>
                <w:szCs w:val="24"/>
              </w:rPr>
              <w:t xml:space="preserve">скусства, российского и мирового художественного наследия. 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 </w:t>
            </w: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 </w:t>
            </w:r>
            <w:r>
              <w:rPr>
                <w:sz w:val="24"/>
                <w:szCs w:val="24"/>
              </w:rPr>
              <w:t xml:space="preserve">Ориентированный</w:t>
            </w:r>
            <w:r>
              <w:rPr>
                <w:sz w:val="24"/>
                <w:szCs w:val="24"/>
              </w:rPr>
              <w:t xml:space="preserve">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Физическое воспитание, формирование культуры здоровья и эмоционального благополучия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Понимающий</w:t>
            </w:r>
            <w:r>
              <w:rPr>
                <w:sz w:val="24"/>
                <w:szCs w:val="24"/>
              </w:rPr>
              <w:t xml:space="preserve">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 </w:t>
            </w:r>
            <w:r>
              <w:rPr>
                <w:sz w:val="24"/>
                <w:szCs w:val="24"/>
              </w:rPr>
              <w:t xml:space="preserve">Соблюдающий правила личной и общественной безопасности, в том числе безопасного поведения в информационной среде.</w:t>
            </w:r>
            <w:r>
              <w:rPr>
                <w:sz w:val="24"/>
                <w:szCs w:val="24"/>
              </w:rPr>
              <w:t xml:space="preserve"> Выражающий на практике установку на здоровый образ жизни (здоровое питание, соблюдение гигиены, режим </w:t>
            </w:r>
            <w:r>
              <w:rPr>
                <w:sz w:val="24"/>
                <w:szCs w:val="24"/>
              </w:rPr>
              <w:t xml:space="preserve">занятий и отдыха, регулярную физическую активность), стремление к физическому совершенствованию. </w:t>
            </w: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 </w:t>
            </w:r>
            <w:r>
              <w:rPr>
                <w:sz w:val="24"/>
                <w:szCs w:val="24"/>
              </w:rPr>
              <w:t xml:space="preserve">Демонстрирующий</w:t>
            </w:r>
            <w:r>
              <w:rPr>
                <w:sz w:val="24"/>
                <w:szCs w:val="24"/>
              </w:rPr>
              <w:t xml:space="preserve"> навыки рефлексии своего состояния (физического, эмоционального, психологического), понимания состояния других людей. </w:t>
            </w:r>
            <w:r>
              <w:rPr>
                <w:sz w:val="24"/>
                <w:szCs w:val="24"/>
              </w:rPr>
              <w:t xml:space="preserve">Демонстрирующий</w:t>
            </w:r>
            <w:r>
              <w:rPr>
                <w:sz w:val="24"/>
                <w:szCs w:val="24"/>
              </w:rPr>
              <w:t xml:space="preserve"> и развивающий свою физическую подгот</w:t>
            </w:r>
            <w:r>
              <w:rPr>
                <w:sz w:val="24"/>
                <w:szCs w:val="24"/>
              </w:rPr>
              <w:t xml:space="preserve">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 </w:t>
            </w:r>
            <w:r>
              <w:rPr>
                <w:sz w:val="24"/>
                <w:szCs w:val="24"/>
              </w:rPr>
              <w:t xml:space="preserve">Использующий</w:t>
            </w:r>
            <w:r>
              <w:rPr>
                <w:sz w:val="24"/>
                <w:szCs w:val="24"/>
              </w:rPr>
              <w:t xml:space="preserve">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Профессионально-трудовое воспитание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</w:t>
            </w:r>
            <w:r>
              <w:rPr>
                <w:sz w:val="24"/>
                <w:szCs w:val="24"/>
              </w:rPr>
              <w:t xml:space="preserve">тижения своих земляков, их вклад в развитие своего поселения, края, страны. 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 </w:t>
            </w:r>
            <w:r>
              <w:rPr>
                <w:sz w:val="24"/>
                <w:szCs w:val="24"/>
              </w:rPr>
              <w:t xml:space="preserve">Выражающий</w:t>
            </w:r>
            <w:r>
              <w:rPr>
                <w:sz w:val="24"/>
                <w:szCs w:val="24"/>
              </w:rPr>
              <w:t xml:space="preserve"> осознанную готовность к непрерывному образованию и самообразованию в выбранной сфере профессиональной деятельности. </w:t>
            </w:r>
            <w:r>
              <w:rPr>
                <w:sz w:val="24"/>
                <w:szCs w:val="24"/>
              </w:rPr>
              <w:t xml:space="preserve">Понимающий</w:t>
            </w:r>
            <w:r>
              <w:rPr>
                <w:sz w:val="24"/>
                <w:szCs w:val="24"/>
              </w:rPr>
              <w:t xml:space="preserve">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 </w:t>
            </w:r>
            <w:r>
              <w:rPr>
                <w:sz w:val="24"/>
                <w:szCs w:val="24"/>
              </w:rPr>
              <w:t xml:space="preserve">Ориентированный</w:t>
            </w:r>
            <w:r>
              <w:rPr>
                <w:sz w:val="24"/>
                <w:szCs w:val="24"/>
              </w:rPr>
              <w:t xml:space="preserve"> на осознанное освоение выбранной сферы профессиональной деятельности с учётом личных жизненных планов, потребностей своей семьи, г</w:t>
            </w:r>
            <w:r>
              <w:rPr>
                <w:sz w:val="24"/>
                <w:szCs w:val="24"/>
              </w:rPr>
              <w:t xml:space="preserve">осударства и общества. 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Экологическое воспитание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Демонстрирующий в поведении </w:t>
            </w:r>
            <w:r>
              <w:rPr>
                <w:sz w:val="24"/>
                <w:szCs w:val="24"/>
              </w:rPr>
              <w:t xml:space="preserve">сформированность</w:t>
            </w:r>
            <w:r>
              <w:rPr>
                <w:sz w:val="24"/>
                <w:szCs w:val="24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  <w:r>
              <w:rPr>
                <w:sz w:val="24"/>
                <w:szCs w:val="24"/>
              </w:rPr>
              <w:t xml:space="preserve"> Выражающий деятельное неприятие действий, приносящих вред природе, содействующий сохранению и защите окружающей среды. </w:t>
            </w:r>
            <w:r>
              <w:rPr>
                <w:sz w:val="24"/>
                <w:szCs w:val="24"/>
              </w:rPr>
              <w:t xml:space="preserve">Применяющий</w:t>
            </w:r>
            <w:r>
              <w:rPr>
                <w:sz w:val="24"/>
                <w:szCs w:val="24"/>
              </w:rPr>
              <w:t xml:space="preserve"> знания из общеобразовательных и профессиональных дисциплин для разумного, бережливого производства и природопользования, ресурсосбережения в</w:t>
            </w:r>
            <w:r>
              <w:rPr>
                <w:sz w:val="24"/>
                <w:szCs w:val="24"/>
              </w:rPr>
              <w:t xml:space="preserve"> быту, в профессиональной среде, общественном пространстве. 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другими людьми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Ценности научного познания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 </w:t>
            </w:r>
            <w:r>
              <w:rPr>
                <w:sz w:val="24"/>
                <w:szCs w:val="24"/>
              </w:rPr>
              <w:t xml:space="preserve">выражающий</w:t>
            </w:r>
            <w:r>
              <w:rPr>
                <w:sz w:val="24"/>
                <w:szCs w:val="24"/>
              </w:rPr>
              <w:t xml:space="preserve"> познава</w:t>
            </w:r>
            <w:r>
              <w:rPr>
                <w:sz w:val="24"/>
                <w:szCs w:val="24"/>
              </w:rPr>
              <w:t xml:space="preserve">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 Обладающий представлением о современной научной картине мира, достижениях науки и техники, </w:t>
            </w:r>
            <w:r>
              <w:rPr>
                <w:sz w:val="24"/>
                <w:szCs w:val="24"/>
              </w:rPr>
              <w:t xml:space="preserve">аргументированно</w:t>
            </w:r>
            <w:r>
              <w:rPr>
                <w:sz w:val="24"/>
                <w:szCs w:val="24"/>
              </w:rPr>
              <w:t xml:space="preserve"> выражающий понимание значения науки и технологий для развития российского общества и обеспечения его безопасности. </w:t>
            </w:r>
            <w:r>
              <w:rPr>
                <w:sz w:val="24"/>
                <w:szCs w:val="24"/>
              </w:rPr>
              <w:t xml:space="preserve"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Умеющий</w:t>
            </w:r>
            <w:r>
              <w:rPr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контекстам. </w:t>
            </w:r>
            <w:r>
              <w:rPr>
                <w:sz w:val="24"/>
                <w:szCs w:val="24"/>
              </w:rPr>
              <w:t xml:space="preserve">Использующий</w:t>
            </w:r>
            <w:r>
              <w:rPr>
                <w:sz w:val="24"/>
                <w:szCs w:val="24"/>
              </w:rPr>
              <w:t xml:space="preserve"> современные средства поиска, а</w:t>
            </w:r>
            <w:r>
              <w:rPr>
                <w:sz w:val="24"/>
                <w:szCs w:val="24"/>
              </w:rPr>
              <w:t xml:space="preserve">нализа и интерпретации информации, информационные технологии для выполнения задач профессиональной деятельности. Развивающий и применяющий навыки наблюдения, накопления и систематизации фактов, осмысления опыта в естественнонаучной и гуманитарной областях </w:t>
            </w:r>
            <w:r>
              <w:rPr>
                <w:sz w:val="24"/>
                <w:szCs w:val="24"/>
              </w:rPr>
              <w:t xml:space="preserve">познания, исследовательской и профессиональной деятельности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-709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708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РАЗДЕЛ 2. </w:t>
      </w:r>
      <w:r>
        <w:rPr>
          <w:b/>
          <w:bCs/>
          <w:sz w:val="24"/>
          <w:szCs w:val="24"/>
          <w:lang w:eastAsia="ru-RU"/>
        </w:rPr>
        <w:t xml:space="preserve">СОДЕРЖАТЕЛЬНЫЙ.</w:t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708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2.1 Воспитательные модули: виды, формы, содержание воспитательной деятельности по профессии/специальности</w:t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708"/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Модуль «Образовательная деятельность»</w:t>
      </w:r>
      <w:r>
        <w:rPr>
          <w:b/>
          <w:bCs/>
          <w:sz w:val="24"/>
          <w:szCs w:val="24"/>
          <w:lang w:eastAsia="ru-RU"/>
        </w:rPr>
        <w:t xml:space="preserve">:</w:t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</w:t>
      </w:r>
      <w:r>
        <w:rPr>
          <w:sz w:val="24"/>
          <w:szCs w:val="24"/>
          <w:lang w:eastAsia="ru-RU"/>
        </w:rPr>
        <w:t xml:space="preserve">социокультурным</w:t>
      </w:r>
      <w:r>
        <w:rPr>
          <w:sz w:val="24"/>
          <w:szCs w:val="24"/>
          <w:lang w:eastAsia="ru-RU"/>
        </w:rPr>
        <w:t xml:space="preserve"> ценностям, подбор соответствующего тематического содержания, текстов для чтения, задач для решения, проблемных ситуаций для обсуждений и т. п., отвечающих содержанию и задачам воспитания;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привлечение внимания обучающихся к ценностному аспекту изучаемых на аудиторных занятиях объектов, явлений, событий и т. д., инициирование обсуждений, высказываний </w:t>
      </w:r>
      <w:r>
        <w:rPr>
          <w:sz w:val="24"/>
          <w:szCs w:val="24"/>
          <w:lang w:eastAsia="ru-RU"/>
        </w:rPr>
        <w:t xml:space="preserve">обучающимися</w:t>
      </w:r>
      <w:r>
        <w:rPr>
          <w:sz w:val="24"/>
          <w:szCs w:val="24"/>
          <w:lang w:eastAsia="ru-RU"/>
        </w:rPr>
        <w:t xml:space="preserve"> своего мнения, выработки личностного отношения к изучаемым событиям, явлениям;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использование учебных материалов (образовательного </w:t>
      </w:r>
      <w:r>
        <w:rPr>
          <w:sz w:val="24"/>
          <w:szCs w:val="24"/>
          <w:lang w:eastAsia="ru-RU"/>
        </w:rPr>
        <w:t xml:space="preserve">контента</w:t>
      </w:r>
      <w:r>
        <w:rPr>
          <w:sz w:val="24"/>
          <w:szCs w:val="24"/>
          <w:lang w:eastAsia="ru-RU"/>
        </w:rPr>
        <w:t xml:space="preserve">, художественных фильмов, литературных произведений и проч.), способствующих повышению статуса и престижа рабочих профессий, прославляющих трудовые достижения, повествующих о семейных трудовых династиях;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проектов, исследовательских работ воспитательной направленности;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реализация курсов, дополнительных факультативных занятий исторического просвещения, патриотической, гражданской, экологической, научно-познавательной,</w:t>
      </w:r>
      <w:r>
        <w:rPr>
          <w:sz w:val="24"/>
          <w:szCs w:val="24"/>
          <w:lang w:eastAsia="ru-RU"/>
        </w:rPr>
        <w:t xml:space="preserve"> краеведческой, историко-культурной, туристско-краеведческой, спортивно-оздоровительной, художественно-эстетической, духовно-нравственной направленности, а также курсов, направленных на формирование готовности обучающихся к вступлению в брак и осознанному </w:t>
      </w:r>
      <w:r>
        <w:rPr>
          <w:sz w:val="24"/>
          <w:szCs w:val="24"/>
          <w:lang w:eastAsia="ru-RU"/>
        </w:rPr>
        <w:t xml:space="preserve">родительству</w:t>
      </w:r>
      <w:r>
        <w:rPr>
          <w:sz w:val="24"/>
          <w:szCs w:val="24"/>
          <w:lang w:eastAsia="ru-RU"/>
        </w:rPr>
        <w:t xml:space="preserve">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организация и проведение экскурсий (в музеи, картинные галереи, технопарки, на предприятия и др.), экспедиций, походов.</w:t>
      </w:r>
      <w:r>
        <w:rPr>
          <w:sz w:val="24"/>
          <w:szCs w:val="24"/>
          <w:lang w:eastAsia="ru-RU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«Кураторство»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 социально-значимых совместных проектов, отвечающих потребностям обучающихся, дающих возможности для их самореализации, установления и укрепления доверительных отношений внутри учебной группы и между группой и куратором;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сплочение коллектива группы через игры и тренинги на </w:t>
      </w:r>
      <w:r>
        <w:rPr>
          <w:sz w:val="24"/>
          <w:szCs w:val="24"/>
        </w:rPr>
        <w:t xml:space="preserve">командообразование</w:t>
      </w:r>
      <w:r>
        <w:rPr>
          <w:sz w:val="24"/>
          <w:szCs w:val="24"/>
        </w:rPr>
        <w:t xml:space="preserve">, походы, экскурсии, празднования дней рождения, тематические вечера и т. п.;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и проведение регулярных род</w:t>
      </w:r>
      <w:r>
        <w:rPr>
          <w:sz w:val="24"/>
          <w:szCs w:val="24"/>
        </w:rPr>
        <w:t xml:space="preserve">ительских собраний, информирование родителей об академических успехах и проблемах обучающихся, их положении в студенческой группе, о жизни группы в целом; помощь родителям и иным членам семьи во взаимодействии с педагогическим коллективом и администрацией;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работа со студентами, вступившими в ранние семейные отношения, проведение консультаций по вопросам этики и психологии семейной жизни, семейного права;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планирование, подготовку и проведение праздников, фестивалей, конкурсов, соревнований и т. д. с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. Дополнительное содержание, определяемое образовательной организацией, реализующей программы СПО, самостоятельно: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«Наставничество»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 трудной жизненной ситуации);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оказание психологической и профессиональной поддержки </w:t>
      </w:r>
      <w:r>
        <w:rPr>
          <w:sz w:val="24"/>
          <w:szCs w:val="24"/>
        </w:rPr>
        <w:t xml:space="preserve">наставляемому</w:t>
      </w:r>
      <w:r>
        <w:rPr>
          <w:sz w:val="24"/>
          <w:szCs w:val="24"/>
        </w:rPr>
        <w:t xml:space="preserve"> в реализации им индивидуального маршрута и в жизненном самоопределении;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определение инструментов оценки эффективности мероприятий по адаптации и </w:t>
      </w:r>
      <w:r>
        <w:rPr>
          <w:sz w:val="24"/>
          <w:szCs w:val="24"/>
        </w:rPr>
        <w:t xml:space="preserve">стажировке </w:t>
      </w:r>
      <w:r>
        <w:rPr>
          <w:sz w:val="24"/>
          <w:szCs w:val="24"/>
        </w:rPr>
        <w:t xml:space="preserve">наставляемого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привлечение к наставнической деятельности признанных авторитетных специалистов, имеющих большой профессиональный и  жизненный опыт (сотрудников предприятий и организаций-партнеров).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«Основные воспитательные мероприятия»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общих для всей образовательной организации праздников, ежегодных творческих (театрализованных, музыкальных, литературных и т. п.) мероприятий, связанных с общероссийскими, региональными, местными праздниками, памятными датами;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торжественных мероприятий, связанных с завершением образования, переходом на следующий курс, а также совместных мероприятий с организациями-партнерами, направленных на знакомство и приобщение к корпоративной культуре предприятия, организации;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разработку и реализацию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 социальных, социально-профессиональных проектов, в том числе с участием социальных партнёров образовательной организации;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тематических мероприятий, нацеленных на формирование уважительного отношения к противоположному полу, понимания любви как основы таких отношений и готовности к вступлению в брак (День матери, День семьи, любви и верности и т. д.);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«Организация предметно-пространственной среды»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организация в доступных для обучающихся и посетителей местах музейно-выставочного пространства, содержащ</w:t>
      </w:r>
      <w:r>
        <w:rPr>
          <w:sz w:val="24"/>
          <w:szCs w:val="24"/>
        </w:rPr>
        <w:t xml:space="preserve">его экспозиции об истории и развитии образовательной организации с использованием исторических символов государства, региона, местности в разные периоды, о значимых исторических, культурных, природных, производственных объектах России, региона, местности;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</w:t>
      </w:r>
      <w:r>
        <w:rPr>
          <w:sz w:val="24"/>
          <w:szCs w:val="24"/>
        </w:rPr>
        <w:t xml:space="preserve">вленными обучающимися) с изображениями значимых культурных объектов своей местности, региона, России; 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размещение, обновление художественных изображений (символических, живописных, фотографических, интерактивных) объектов природного и культурного наследия региона, местности, предметов традиционной культуры и быта;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и поддержание в об</w:t>
      </w:r>
      <w:r>
        <w:rPr>
          <w:sz w:val="24"/>
          <w:szCs w:val="24"/>
        </w:rPr>
        <w:t xml:space="preserve">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 (в начале учебной недели); 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оформление и обновление </w:t>
      </w:r>
      <w:r>
        <w:rPr>
          <w:sz w:val="24"/>
          <w:szCs w:val="24"/>
        </w:rPr>
        <w:t xml:space="preserve">«мест новостей», стендов в помещениях общего пользования (холл первого этажа, рекреации и др.), содержащих в доступной, привлекательной форме новостную информацию позитивного профессионального, гражданско-патриотического, духовно-нравственного содержания;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 материалов, отражающих ценность труда как важнейшей нравст</w:t>
      </w:r>
      <w:r>
        <w:rPr>
          <w:sz w:val="24"/>
          <w:szCs w:val="24"/>
        </w:rPr>
        <w:t xml:space="preserve">венной категории, представляющих трудовые достижения в профессиональной области, прославляющих героев и ветеранов труда, выдающихся деятелей производственной сферы, имеющей отношение к образовательной организации, предметов-символов профессиональной сферы,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 информационных справочных материалов о предприятиях профессиональной сферы, имеющих отношение к профилю образовательной организации;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размещение, поддержание, обновление на территории образовательной организации выставочных объектов, ассоциирующихся с профессиональными направлениями обучения;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создание и обновление книжных выставок профессиональной литературы, пространства свободного книгообмена;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оборудование, оформление, поддержание и использование спортивных и игровых пространств, площадок, зон активного и спокойного отдыха;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совместная с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 разработка, создание и популяризация символики образовательной организации (флаг, гимн, эмблема, логотип и т. п.), используемой как повседневно, так и в торжественных ситуациях;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разработка и обновление материалов (стендов, плакатов, ин</w:t>
      </w:r>
      <w:r>
        <w:rPr>
          <w:sz w:val="24"/>
          <w:szCs w:val="24"/>
        </w:rPr>
        <w:t xml:space="preserve">сталляций и др.), акцентирующих внимание обучающихся на важных для воспитания правилах, традициях, укладе образовательной организации, актуальных вопросах профилактики и безопасности. Предметно-пространственная среда строится как максимально доступная для </w:t>
      </w:r>
      <w:r>
        <w:rPr>
          <w:sz w:val="24"/>
          <w:szCs w:val="24"/>
        </w:rPr>
        <w:t xml:space="preserve">обучающихся</w:t>
      </w:r>
      <w:r>
        <w:rPr>
          <w:sz w:val="24"/>
          <w:szCs w:val="24"/>
        </w:rPr>
        <w:t xml:space="preserve"> с особыми образовательными потребностями.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«Взаимодействие с родителями (законными представителями)»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взаимодействия между родителями обучающихся и  преподавателями, администрацией в области воспитания и профессиональной реализации студентов;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родительских собраний по вопросам воспитания, взаимоотношений обучающихся и педагогов, условий обучения и воспитания;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привлечение родителей к подготовке и проведению мероприятий воспитательной направленности.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«Самоуправление»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представление органами самоуправления интересов обучающихся в процессе управления образовательной организацией, защита законных интересов, прав обучающихся;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участие представителей органов самоуправления обучающихся в разработке, обсуждении и реализации рабочей программы воспитания, в анализе воспитательной деятельности;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привлечение к деятельности студенческого самоуправления выпускников, работающих по профессии/специальности, добившихся успехов в профессиональной деятельности и личной жизни.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«Профилактика и безопасность»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вовлечение обучающихся в проекты, программы профилактической направленности, реализуемые в образовательной организации и в </w:t>
      </w:r>
      <w:r>
        <w:rPr>
          <w:sz w:val="24"/>
          <w:szCs w:val="24"/>
        </w:rPr>
        <w:t xml:space="preserve">социокультурном</w:t>
      </w:r>
      <w:r>
        <w:rPr>
          <w:sz w:val="24"/>
          <w:szCs w:val="24"/>
        </w:rPr>
        <w:t xml:space="preserve"> окружении (</w:t>
      </w:r>
      <w:r>
        <w:rPr>
          <w:sz w:val="24"/>
          <w:szCs w:val="24"/>
        </w:rPr>
        <w:t xml:space="preserve">антинаркотические</w:t>
      </w:r>
      <w:r>
        <w:rPr>
          <w:sz w:val="24"/>
          <w:szCs w:val="24"/>
        </w:rPr>
        <w:t xml:space="preserve">, антиалкогольные, против курени</w:t>
      </w:r>
      <w:r>
        <w:rPr>
          <w:sz w:val="24"/>
          <w:szCs w:val="24"/>
        </w:rPr>
        <w:t xml:space="preserve">я, вовлечения в деструктивные детские и молодёжные объединения, культы, субкультуры, группы в социальных сетях; по безопасности в цифровой среде, на транспорте, на воде, безопасности дорожного движения, противопожарной безопасности, антитеррористической и </w:t>
      </w:r>
      <w:r>
        <w:rPr>
          <w:sz w:val="24"/>
          <w:szCs w:val="24"/>
        </w:rPr>
        <w:t xml:space="preserve">антиэкстремистской</w:t>
      </w:r>
      <w:r>
        <w:rPr>
          <w:sz w:val="24"/>
          <w:szCs w:val="24"/>
        </w:rPr>
        <w:t xml:space="preserve"> безопасности, гражданской обороне и т. д.);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сбор информации и регулярный мониторинг семей обучающихся, находящихся в сложной жизненной ситуации, профилактическая работа с неблагополучными семьями;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организация психолого-педагогической поддержки обучающихся групп риска;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работы по развитию у обучающихся навыков </w:t>
      </w:r>
      <w:r>
        <w:rPr>
          <w:sz w:val="24"/>
          <w:szCs w:val="24"/>
        </w:rPr>
        <w:t xml:space="preserve">саморефлексии</w:t>
      </w:r>
      <w:r>
        <w:rPr>
          <w:sz w:val="24"/>
          <w:szCs w:val="24"/>
        </w:rPr>
        <w:t xml:space="preserve">, самоконтроля, устойчивости к негативному воздействию, групповому давлению;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поддержку инициатив обучающихся, педагогов в сфере укрепления безопасности жизнедеятельности.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«Социальное партнёрство и участие работодателей»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</w:t>
      </w:r>
      <w:r>
        <w:rPr>
          <w:sz w:val="24"/>
          <w:szCs w:val="24"/>
        </w:rPr>
        <w:t xml:space="preserve">ведении отдельных производственных практик и мероприятий в рамках рабочей программы 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на базе организаций-партнёров отдельных аудиторных и внеаудиторных занятий, презентаций, лекций, акций воспитательной направленности;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открытых дискуссионных площадок (студенческих, педагогических, родительских, совместных), куда приглашаются представители организаций-партнёров, на </w:t>
      </w:r>
      <w:r>
        <w:rPr>
          <w:sz w:val="24"/>
          <w:szCs w:val="24"/>
        </w:rPr>
        <w:t xml:space="preserve">которых обсуждаются актуальные проблемы, касающиеся профессиональной сферы и рынка труда, жизни образовательной организации, реализующей программы СПО, муниципального образования, региона, страны;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реализация социальных проектов, разрабатываемых и реализуемых обучающимися и педагогами совместно с организациями-партнёр</w:t>
      </w:r>
      <w:r>
        <w:rPr>
          <w:sz w:val="24"/>
          <w:szCs w:val="24"/>
        </w:rPr>
        <w:t xml:space="preserve">ами (профессионально-трудовой, благотворительной, экологической, патриотической, духовно-нравственной и  т.  д. направленности), ориентированных на воспитание обучающихся, преобразование окружающего социума, позитивное воздействие на социальное окружение.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«Профессиональное развитие, адаптация и трудоустройство»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участие в конкурсах, фестивалях, олимпиадах профессионального мастерства (в т. ч. международных), работе над профессиональными проектами различного уровня (регионального, всероссийского, международного) и др.;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циклы мероприятий, направленных на подготовку обучающихся к осознанному план</w:t>
      </w:r>
      <w:r>
        <w:rPr>
          <w:sz w:val="24"/>
          <w:szCs w:val="24"/>
        </w:rPr>
        <w:t xml:space="preserve">ированию своей карьеры, профессионального будущего (посещения центра содействия профессиональному трудоустройству выпускников, профессиональных выставок, 23 ярмарок вакансий, дней открытых дверей на предприятиях, в организациях высшего образования и др.);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экскурсии (на предприятия, в организации), дающие углублённые представления о выбранной специальности и условиях работы;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мероприятий, посвященных истории организаций/ предприятий-партнёров; встреч с представителями коллективов, с </w:t>
      </w:r>
      <w:r>
        <w:rPr>
          <w:sz w:val="24"/>
          <w:szCs w:val="24"/>
        </w:rPr>
        <w:t xml:space="preserve">сотрудниками-стажистами</w:t>
      </w:r>
      <w:r>
        <w:rPr>
          <w:sz w:val="24"/>
          <w:szCs w:val="24"/>
        </w:rPr>
        <w:t xml:space="preserve">, представителями трудовых династий, авторитетными специалистами, героями и ветеранами труда, представителями профессиональных династий;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использование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интернет-ресурсов</w:t>
      </w:r>
      <w:r>
        <w:rPr>
          <w:sz w:val="24"/>
          <w:szCs w:val="24"/>
        </w:rPr>
        <w:t xml:space="preserve">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</w:t>
      </w:r>
      <w:r>
        <w:rPr>
          <w:sz w:val="24"/>
          <w:szCs w:val="24"/>
        </w:rPr>
        <w:t xml:space="preserve">онлайн</w:t>
      </w:r>
      <w:r>
        <w:rPr>
          <w:sz w:val="24"/>
          <w:szCs w:val="24"/>
        </w:rPr>
        <w:t xml:space="preserve"> курсов по интересующим темам и направлениям профессионального образования;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потребностей;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тренингов, нацеленных на формирование рефлексивной культуры, совершенствование умений в области анализа и оценки результатов деятельности.</w:t>
      </w:r>
      <w:r>
        <w:rPr>
          <w:sz w:val="24"/>
          <w:szCs w:val="24"/>
        </w:rPr>
      </w:r>
    </w:p>
    <w:p>
      <w:pPr>
        <w:ind w:left="-709" w:firstLine="709"/>
        <w:jc w:val="center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2.2 О</w:t>
      </w:r>
      <w:r>
        <w:rPr>
          <w:b/>
          <w:bCs/>
          <w:sz w:val="24"/>
          <w:szCs w:val="24"/>
        </w:rPr>
        <w:t xml:space="preserve">ценка освоения </w:t>
      </w:r>
      <w:r>
        <w:rPr>
          <w:b/>
          <w:bCs/>
          <w:sz w:val="24"/>
          <w:szCs w:val="24"/>
        </w:rPr>
        <w:t xml:space="preserve">обучающимися</w:t>
      </w:r>
      <w:r>
        <w:rPr>
          <w:b/>
          <w:bCs/>
          <w:sz w:val="24"/>
          <w:szCs w:val="24"/>
        </w:rPr>
        <w:t xml:space="preserve"> основной </w:t>
      </w:r>
      <w:r>
        <w:rPr>
          <w:b/>
          <w:bCs/>
          <w:sz w:val="24"/>
          <w:szCs w:val="24"/>
        </w:rPr>
        <w:br/>
        <w:t xml:space="preserve">образовательной программы в части достижения личностных результатов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Оценка достижения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 личностных результатов проводится в рамках контрольных и оценочных процедур по профессиональным модулям и учебным дисциплинам, предусмотренным настоящей ПООП СПО.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iCs/>
          <w:sz w:val="24"/>
          <w:szCs w:val="24"/>
        </w:rPr>
        <w:t xml:space="preserve">Примерные критерии оценки личностных результатов обучающихся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демонстрация интереса к будущей профессии;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оценка собственного продвижения, личностного развития;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положительная динамика в организации собственной учебной деятельности по результатам самооценки, самоанализа и коррекции ее результатов;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ответственность за результат учебной деятельности и подготовки к профессиональной деятельности;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высокопрофессиональной трудовой активности;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участие в исследовательской и проектной работе;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участие в конкурсах профессионального мастерства, олимпиадах по профессии, викторинах, в неделях</w:t>
      </w:r>
      <w:r>
        <w:rPr>
          <w:sz w:val="24"/>
          <w:szCs w:val="24"/>
        </w:rPr>
        <w:t xml:space="preserve"> цикловых комиссий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соблюдение этических норм общения при взаимодействии с обучающимися, преподавателями, мастерами и руководителями практики;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конструктивное взаимодействие в учебном коллективе/бригаде;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демонстрация навыков межличностного делового общения, социального имиджа;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готовность к общению и взаимодействию с людьми самого разного статуса, этнической, религиозной принадлежности и в многообразных обстоятельствах;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сформированность</w:t>
      </w:r>
      <w:r>
        <w:rPr>
          <w:sz w:val="24"/>
          <w:szCs w:val="24"/>
        </w:rPr>
        <w:t xml:space="preserve"> гражданской позиции; участие в волонтерском движении;  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мировоззренческих установок на готовность молодых людей к работе на благо Отечества;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правовой активности и навыков правомерного поведения, уважения к Закону;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отсутствие фактов проявления идеологии терроризма и экстремизма </w:t>
      </w:r>
      <w:r>
        <w:rPr>
          <w:sz w:val="24"/>
          <w:szCs w:val="24"/>
        </w:rPr>
        <w:t xml:space="preserve">среди</w:t>
      </w:r>
      <w:r>
        <w:rPr>
          <w:sz w:val="24"/>
          <w:szCs w:val="24"/>
        </w:rPr>
        <w:t xml:space="preserve"> обучающихся;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отсутствие социальных конфликтов </w:t>
      </w:r>
      <w:r>
        <w:rPr>
          <w:sz w:val="24"/>
          <w:szCs w:val="24"/>
        </w:rPr>
        <w:t xml:space="preserve">среди</w:t>
      </w:r>
      <w:r>
        <w:rPr>
          <w:sz w:val="24"/>
          <w:szCs w:val="24"/>
        </w:rPr>
        <w:t xml:space="preserve"> обучающихся, основанных на межнациональной, межрелигиозной почве;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участие в реализации просветительских программ, поисковых, археологических, военно-исторических, краеведческих отрядах и молодежных объединениях; 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добровольческие инициативы по поддержки инвалидов и престарелых граждан;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демонстрация умений и навыков разумного природопользования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проявление экологической культуры, бережного отношения к родной земле, природным богатствам России и мира;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демонстрация навыков здорового образа жизни и высокий уровень культуры здоровья обучающихся;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ориентироваться в информационном пространстве;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экономической и финансовой культуры, экономической грамотности, а также собственной адекватной позиции по отношению к социально-экономической действительности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jc w:val="center"/>
        <w:keepNext/>
        <w:spacing w:before="120" w:after="120" w:line="276" w:lineRule="auto"/>
        <w:tabs>
          <w:tab w:val="left" w:pos="1134" w:leader="none"/>
        </w:tabs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РАЗДЕЛ 3. </w:t>
      </w:r>
      <w:r>
        <w:rPr>
          <w:b/>
          <w:bCs/>
          <w:sz w:val="24"/>
          <w:szCs w:val="24"/>
        </w:rPr>
        <w:t xml:space="preserve">ОРГАНИЗАЦИОННЫЙ</w:t>
      </w:r>
      <w:r>
        <w:rPr>
          <w:b/>
          <w:bCs/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Ресурсное обеспечение воспитательной работы направлено на создание условий для осуществления воспитательной деятельности обучающихся, в том числе инвалидов и лиц с ОВЗ, в контексте реализации образовательной программы. 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-709" w:firstLine="8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3.1. Нормативно-правовое обеспечение воспитательной работы</w:t>
      </w:r>
      <w:r>
        <w:rPr>
          <w:b/>
          <w:bCs/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Примерная р</w:t>
      </w:r>
      <w:r>
        <w:rPr>
          <w:sz w:val="24"/>
          <w:szCs w:val="24"/>
        </w:rPr>
        <w:t xml:space="preserve">абочая программа воспитания </w:t>
      </w:r>
      <w:r>
        <w:rPr>
          <w:sz w:val="24"/>
          <w:szCs w:val="24"/>
        </w:rPr>
        <w:t xml:space="preserve">ГБПОУ РК «Симферопольский политехнический колледж» </w:t>
      </w:r>
      <w:r>
        <w:rPr>
          <w:sz w:val="24"/>
          <w:szCs w:val="24"/>
        </w:rPr>
        <w:t xml:space="preserve">разработана с учетом </w:t>
      </w:r>
      <w:r>
        <w:rPr>
          <w:sz w:val="24"/>
          <w:szCs w:val="24"/>
        </w:rPr>
        <w:t xml:space="preserve">следующих </w:t>
      </w:r>
      <w:r>
        <w:rPr>
          <w:sz w:val="24"/>
          <w:szCs w:val="24"/>
        </w:rPr>
        <w:t xml:space="preserve">локальных </w:t>
      </w:r>
      <w:r>
        <w:rPr>
          <w:sz w:val="24"/>
          <w:szCs w:val="24"/>
        </w:rPr>
        <w:t xml:space="preserve">нормативных </w:t>
      </w:r>
      <w:r>
        <w:rPr>
          <w:sz w:val="24"/>
          <w:szCs w:val="24"/>
        </w:rPr>
        <w:t xml:space="preserve">документов </w:t>
      </w:r>
      <w:r>
        <w:rPr>
          <w:sz w:val="24"/>
          <w:szCs w:val="24"/>
          <w:lang w:eastAsia="ru-RU"/>
        </w:rPr>
        <w:t xml:space="preserve">Г</w:t>
      </w:r>
      <w:r>
        <w:rPr>
          <w:sz w:val="24"/>
          <w:szCs w:val="24"/>
          <w:lang w:eastAsia="ru-RU"/>
        </w:rPr>
        <w:t xml:space="preserve">Б</w:t>
      </w:r>
      <w:r>
        <w:rPr>
          <w:sz w:val="24"/>
          <w:szCs w:val="24"/>
          <w:lang w:eastAsia="ru-RU"/>
        </w:rPr>
        <w:t xml:space="preserve">ПОУ РК «</w:t>
      </w:r>
      <w:r>
        <w:rPr>
          <w:sz w:val="24"/>
          <w:szCs w:val="24"/>
          <w:lang w:eastAsia="ru-RU"/>
        </w:rPr>
        <w:t xml:space="preserve">Симферопольский политехнический колледж</w:t>
      </w:r>
      <w:r>
        <w:rPr>
          <w:sz w:val="24"/>
          <w:szCs w:val="24"/>
          <w:lang w:eastAsia="ru-RU"/>
        </w:rPr>
        <w:t xml:space="preserve">»</w:t>
      </w:r>
      <w:r>
        <w:rPr>
          <w:sz w:val="24"/>
          <w:szCs w:val="24"/>
          <w:lang w:eastAsia="ru-RU"/>
        </w:rPr>
        <w:t xml:space="preserve">, определяющи</w:t>
      </w:r>
      <w:r>
        <w:rPr>
          <w:sz w:val="24"/>
          <w:szCs w:val="24"/>
          <w:lang w:eastAsia="ru-RU"/>
        </w:rPr>
        <w:t xml:space="preserve">х</w:t>
      </w:r>
      <w:r>
        <w:rPr>
          <w:sz w:val="24"/>
          <w:szCs w:val="24"/>
          <w:lang w:eastAsia="ru-RU"/>
        </w:rPr>
        <w:t xml:space="preserve"> уклад и условия реализации воспитательного процесса</w:t>
      </w:r>
      <w:r>
        <w:rPr>
          <w:sz w:val="24"/>
          <w:szCs w:val="24"/>
          <w:lang w:eastAsia="ru-RU"/>
        </w:rPr>
        <w:t xml:space="preserve">: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совете профилактики безнадзорности и правонарушений в ГБПОУ РК «Симферопольский политехнический колледж»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порядке посещения мероприятий, не предусмотренных учебным планом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постановке на внутренний профилактический учет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работе с одаренными детьми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С</w:t>
      </w:r>
      <w:r>
        <w:rPr>
          <w:sz w:val="24"/>
          <w:szCs w:val="24"/>
        </w:rPr>
        <w:t xml:space="preserve">туд</w:t>
      </w:r>
      <w:r>
        <w:rPr>
          <w:sz w:val="24"/>
          <w:szCs w:val="24"/>
        </w:rPr>
        <w:t xml:space="preserve">енческом </w:t>
      </w:r>
      <w:r>
        <w:rPr>
          <w:sz w:val="24"/>
          <w:szCs w:val="24"/>
        </w:rPr>
        <w:t xml:space="preserve"> совете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студенческом спортивном клубе</w:t>
      </w:r>
      <w:r>
        <w:rPr>
          <w:sz w:val="24"/>
          <w:szCs w:val="24"/>
        </w:rPr>
        <w:t xml:space="preserve"> «Форвард»; 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создании </w:t>
      </w:r>
      <w:r>
        <w:rPr>
          <w:sz w:val="24"/>
          <w:szCs w:val="24"/>
        </w:rPr>
        <w:t xml:space="preserve">молодежного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медиацентра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классном руководстве (кураторстве);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д</w:t>
      </w:r>
      <w:r>
        <w:rPr>
          <w:sz w:val="24"/>
          <w:szCs w:val="24"/>
        </w:rPr>
        <w:t xml:space="preserve">оступ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обучающихся</w:t>
      </w:r>
      <w:r>
        <w:rPr>
          <w:sz w:val="24"/>
          <w:szCs w:val="24"/>
        </w:rPr>
        <w:t xml:space="preserve"> к информационным системам и информационно-телекоммуникационным сетям, электронным образовательным ресурсам, в том числе приспособленным для использования инвалидами и лицами с ограниченными возможностями здоровья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порядке проведения линеек по случаю поднятия/спуска государственных флагов и реализации проекта "Разговоры 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 важном";</w:t>
      </w:r>
      <w:r>
        <w:rPr>
          <w:sz w:val="24"/>
          <w:szCs w:val="24"/>
        </w:rPr>
      </w:r>
    </w:p>
    <w:p>
      <w:pPr>
        <w:ind w:left="-709" w:firstLine="8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3.2. Кадровое обеспечение воспитательной работы</w:t>
      </w:r>
      <w:r>
        <w:rPr>
          <w:b/>
          <w:bCs/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воспитательной работой обеспечивается кадровым составом, включающим директора, который несёт ответственность за организацию воспитательной работы в профессиональной образовательной организации, заместителя</w:t>
      </w:r>
      <w:r>
        <w:rPr>
          <w:sz w:val="24"/>
          <w:szCs w:val="24"/>
        </w:rPr>
        <w:t xml:space="preserve"> директора по </w:t>
      </w:r>
      <w:r>
        <w:rPr>
          <w:sz w:val="24"/>
          <w:szCs w:val="24"/>
        </w:rPr>
        <w:t xml:space="preserve">ВР, заместителя директора по УР, </w:t>
      </w:r>
      <w:r>
        <w:rPr>
          <w:sz w:val="24"/>
          <w:szCs w:val="24"/>
        </w:rPr>
        <w:t xml:space="preserve">заместителя директора по </w:t>
      </w:r>
      <w:r>
        <w:rPr>
          <w:sz w:val="24"/>
          <w:szCs w:val="24"/>
        </w:rPr>
        <w:t xml:space="preserve">УПР</w:t>
      </w:r>
      <w:r>
        <w:rPr>
          <w:sz w:val="24"/>
          <w:szCs w:val="24"/>
        </w:rPr>
        <w:t xml:space="preserve">, советника директора по воспитанию и взаимодействию с детскими общественными организациями, </w:t>
      </w:r>
      <w:r>
        <w:rPr>
          <w:sz w:val="24"/>
          <w:szCs w:val="24"/>
        </w:rPr>
        <w:t xml:space="preserve">социальн</w:t>
      </w:r>
      <w:r>
        <w:rPr>
          <w:sz w:val="24"/>
          <w:szCs w:val="24"/>
        </w:rPr>
        <w:t xml:space="preserve">ого</w:t>
      </w:r>
      <w:r>
        <w:rPr>
          <w:sz w:val="24"/>
          <w:szCs w:val="24"/>
        </w:rPr>
        <w:t xml:space="preserve"> педагог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педагога-</w:t>
      </w:r>
      <w:r>
        <w:rPr>
          <w:sz w:val="24"/>
          <w:szCs w:val="24"/>
        </w:rPr>
        <w:t xml:space="preserve">психолога, педагога-организатора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классных руководителей</w:t>
      </w:r>
      <w:r>
        <w:rPr>
          <w:sz w:val="24"/>
          <w:szCs w:val="24"/>
        </w:rPr>
        <w:t xml:space="preserve">, преподавателей, </w:t>
      </w:r>
      <w:r>
        <w:rPr>
          <w:sz w:val="24"/>
          <w:szCs w:val="24"/>
        </w:rPr>
        <w:t xml:space="preserve">воспитателей общежития</w:t>
      </w:r>
      <w:r>
        <w:rPr>
          <w:sz w:val="24"/>
          <w:szCs w:val="24"/>
        </w:rPr>
        <w:t xml:space="preserve">. Функционал работников регламентируется требованиями профессиональных стандартов.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реализации рабочей программы воспитания привлекаются как преподаватели и сотрудники колледжа, так и иные лица, обеспечивающие прохождения производственной практики, подготовку к чемпионатам </w:t>
      </w:r>
      <w:r>
        <w:rPr>
          <w:sz w:val="24"/>
          <w:szCs w:val="24"/>
        </w:rPr>
        <w:t xml:space="preserve">профессионального мастерства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демонстрационному экзамену</w:t>
      </w:r>
      <w:r>
        <w:rPr>
          <w:sz w:val="24"/>
          <w:szCs w:val="24"/>
        </w:rPr>
        <w:t xml:space="preserve">, проведение мероприятий на условиях договоров гражданско-правового характера, а также родители (законные представители) несовершеннолетних обучающихся. 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рабочей программы воспитания предполагает развитие социального взаимодействия как реальной практической основы для освое</w:t>
      </w:r>
      <w:r>
        <w:rPr>
          <w:sz w:val="24"/>
          <w:szCs w:val="24"/>
        </w:rPr>
        <w:t xml:space="preserve">ния обучающимися социальных компетентностей. Данное направление служит развитию социального партнерства между колледжем и окружающим его сообществом в консолидации ресурсов для совместного решения учебно-воспитательных задач. Направление предполагает разра</w:t>
      </w:r>
      <w:r>
        <w:rPr>
          <w:sz w:val="24"/>
          <w:szCs w:val="24"/>
        </w:rPr>
        <w:t xml:space="preserve">ботку и внедрение механизмов совместной деятельности, и инициирование различных форм взаимодействия с социальными партнёрами - работодателями, органами местного самоуправления, учреждениями культуры и спорта, некоммерческими организациями, общественностью.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Организационная координация партнерства осуществляется через создание временных и постоянных организационных структур; разработку плана совместной деятельности; использование в совместной деятельности переговорного процесса, заключение договора.</w:t>
      </w:r>
      <w:r>
        <w:rPr>
          <w:sz w:val="24"/>
          <w:szCs w:val="24"/>
        </w:rPr>
      </w:r>
    </w:p>
    <w:p>
      <w:pPr>
        <w:ind w:left="-709"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3.3. Материально-техническое обеспечение воспитательной работы</w:t>
      </w:r>
      <w:r>
        <w:rPr>
          <w:b/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/>
      <w:bookmarkStart w:id="18" w:name="_Hlk78290152"/>
      <w:r>
        <w:rPr>
          <w:sz w:val="24"/>
          <w:szCs w:val="24"/>
        </w:rPr>
        <w:t xml:space="preserve">Основными условиями реализации рабочей программы воспитания являются соблюдение безопасности, выполнение противопожарных правил, санитарных норм и требований.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проведения воспитательной работы образовательная организация обладает следующими ресурсами: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-центр студенческих инициатив </w:t>
      </w:r>
      <w:r>
        <w:rPr>
          <w:sz w:val="24"/>
          <w:szCs w:val="24"/>
        </w:rPr>
        <w:t xml:space="preserve">с выходом в Интернет</w:t>
      </w:r>
      <w:r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мультимедийным</w:t>
      </w:r>
      <w:r>
        <w:rPr>
          <w:sz w:val="24"/>
          <w:szCs w:val="24"/>
        </w:rPr>
        <w:t xml:space="preserve"> оборудованием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-музей истории колледжа с необходимым оборудованием и  </w:t>
      </w:r>
      <w:r>
        <w:rPr>
          <w:sz w:val="24"/>
          <w:szCs w:val="24"/>
        </w:rPr>
        <w:t xml:space="preserve">с выходом в Интернет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-библиотека, читальный зал с выходом в Интернет;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-актовый зал с акустическим, световым и </w:t>
      </w:r>
      <w:r>
        <w:rPr>
          <w:sz w:val="24"/>
          <w:szCs w:val="24"/>
        </w:rPr>
        <w:t xml:space="preserve">мультимедийным</w:t>
      </w:r>
      <w:r>
        <w:rPr>
          <w:sz w:val="24"/>
          <w:szCs w:val="24"/>
        </w:rPr>
        <w:t xml:space="preserve"> оборудованием;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-спортивный зал со спортивным оборудованием;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-открытые </w:t>
      </w:r>
      <w:r>
        <w:rPr>
          <w:sz w:val="24"/>
          <w:szCs w:val="24"/>
        </w:rPr>
        <w:t xml:space="preserve">спортивные площадки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-специальные помещения (лаборатории, мастерские, учебные аудитории</w:t>
      </w:r>
      <w:r>
        <w:rPr>
          <w:sz w:val="24"/>
          <w:szCs w:val="24"/>
        </w:rPr>
        <w:t xml:space="preserve">, комната психологической разгрузки</w:t>
      </w:r>
      <w:r>
        <w:rPr>
          <w:sz w:val="24"/>
          <w:szCs w:val="24"/>
        </w:rPr>
        <w:t xml:space="preserve"> и т.п.) для работы кружков, студий, клубов с необходимым для занятий материально-техническим обеспечением (оборудование, реквизит и т.п.).</w:t>
      </w:r>
      <w:bookmarkEnd w:id="18"/>
      <w:r/>
      <w:r>
        <w:rPr>
          <w:sz w:val="24"/>
          <w:szCs w:val="24"/>
        </w:rPr>
      </w:r>
    </w:p>
    <w:p>
      <w:pPr>
        <w:ind w:left="-709" w:firstLine="851"/>
        <w:jc w:val="center"/>
        <w:keepNext/>
        <w:spacing w:after="60"/>
        <w:tabs>
          <w:tab w:val="left" w:pos="1134" w:leader="none"/>
        </w:tabs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3.4. Информационное обеспечение воспитательной работы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keepNext/>
        <w:spacing w:after="60"/>
        <w:tabs>
          <w:tab w:val="left" w:pos="113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Информационное обеспечение воспитательной работы имеет в своей инфраструктуре объекты, обеспеченные средствами связи, компьютерной и </w:t>
      </w:r>
      <w:r>
        <w:rPr>
          <w:sz w:val="24"/>
          <w:szCs w:val="24"/>
        </w:rPr>
        <w:t xml:space="preserve">мультимедийной</w:t>
      </w:r>
      <w:r>
        <w:rPr>
          <w:sz w:val="24"/>
          <w:szCs w:val="24"/>
        </w:rPr>
        <w:t xml:space="preserve"> техникой, </w:t>
      </w:r>
      <w:r>
        <w:rPr>
          <w:sz w:val="24"/>
          <w:szCs w:val="24"/>
        </w:rPr>
        <w:t xml:space="preserve">интернет-ресурсами</w:t>
      </w:r>
      <w:r>
        <w:rPr>
          <w:sz w:val="24"/>
          <w:szCs w:val="24"/>
        </w:rPr>
        <w:t xml:space="preserve"> и специализированным оборудованием.</w:t>
      </w:r>
      <w:r>
        <w:rPr>
          <w:sz w:val="24"/>
          <w:szCs w:val="24"/>
        </w:rPr>
      </w:r>
    </w:p>
    <w:p>
      <w:pPr>
        <w:ind w:left="-709" w:firstLine="709"/>
        <w:jc w:val="both"/>
        <w:keepNext/>
        <w:spacing w:after="60"/>
        <w:tabs>
          <w:tab w:val="left" w:pos="113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Информационное обеспечение воспитательной работы направлено </w:t>
      </w:r>
      <w:r>
        <w:rPr>
          <w:sz w:val="24"/>
          <w:szCs w:val="24"/>
        </w:rPr>
        <w:t xml:space="preserve">на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информирование о </w:t>
      </w:r>
      <w:r>
        <w:rPr>
          <w:sz w:val="24"/>
          <w:szCs w:val="24"/>
        </w:rPr>
        <w:t xml:space="preserve">возможностях</w:t>
      </w:r>
      <w:r>
        <w:rPr>
          <w:sz w:val="24"/>
          <w:szCs w:val="24"/>
        </w:rPr>
        <w:t xml:space="preserve"> для участия обучающихся в социально значимой деятельности;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информационную и методическую поддержку воспитательной работы;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планирование воспитательной работы и её ресурсного обеспечения;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мониторинг воспитательной работы;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дистанционное взаимодействие всех участников (обучающихся, педагогических работников, органов управления в сфере образования, общественности);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дистанционное взаимодействие с другими организациями социальной сферы.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Информационное обеспечение воспитательной работы включает: комплекс информационных ресурсов, в том числе цифровых, совокупность технологических и аппаратных средств (компьютеры, принтеры, сканеры и др.).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outlineLvl w:val="0"/>
      </w:pPr>
      <w:r>
        <w:rPr>
          <w:sz w:val="24"/>
          <w:szCs w:val="24"/>
        </w:rPr>
        <w:t xml:space="preserve">Система воспитательной деятельности Г</w:t>
      </w:r>
      <w:r>
        <w:rPr>
          <w:sz w:val="24"/>
          <w:szCs w:val="24"/>
        </w:rPr>
        <w:t xml:space="preserve">Б</w:t>
      </w:r>
      <w:r>
        <w:rPr>
          <w:sz w:val="24"/>
          <w:szCs w:val="24"/>
        </w:rPr>
        <w:t xml:space="preserve">ПОУ РК «</w:t>
      </w:r>
      <w:r>
        <w:rPr>
          <w:sz w:val="24"/>
          <w:szCs w:val="24"/>
        </w:rPr>
        <w:t xml:space="preserve">Симферопольский политехнический колледж</w:t>
      </w:r>
      <w:r>
        <w:rPr>
          <w:sz w:val="24"/>
          <w:szCs w:val="24"/>
        </w:rPr>
        <w:t xml:space="preserve">» представлена на сайте Колледжа </w:t>
      </w:r>
      <w:hyperlink r:id="rId11" w:tooltip="http://simfpolyteh.ru/" w:history="1">
        <w:r>
          <w:rPr>
            <w:rStyle w:val="700"/>
            <w:sz w:val="24"/>
            <w:szCs w:val="24"/>
          </w:rPr>
          <w:t xml:space="preserve">http://simfpolyteh.ru/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сообществе социальной сети </w:t>
      </w:r>
      <w:r>
        <w:rPr>
          <w:sz w:val="24"/>
          <w:szCs w:val="24"/>
          <w:lang w:val="en-US"/>
        </w:rPr>
        <w:t xml:space="preserve">VK</w:t>
      </w:r>
      <w:r>
        <w:rPr>
          <w:sz w:val="24"/>
          <w:szCs w:val="24"/>
        </w:rPr>
        <w:t xml:space="preserve"> на официальной странице</w:t>
      </w:r>
      <w:r>
        <w:t xml:space="preserve"> </w:t>
      </w:r>
      <w:hyperlink r:id="rId12" w:tooltip="https://vk.com/simfpolyteh" w:history="1">
        <w:r>
          <w:rPr>
            <w:rStyle w:val="700"/>
            <w:sz w:val="24"/>
            <w:szCs w:val="24"/>
            <w:shd w:val="clear" w:color="auto" w:fill="ffffff"/>
          </w:rPr>
          <w:t xml:space="preserve">https://vk.com/simfpolyteh</w:t>
        </w:r>
      </w:hyperlink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в социальной сети </w:t>
      </w:r>
      <w:r>
        <w:rPr>
          <w:sz w:val="24"/>
          <w:szCs w:val="24"/>
          <w:lang w:val="en-US"/>
        </w:rPr>
        <w:t xml:space="preserve">VK</w:t>
      </w:r>
      <w:r>
        <w:rPr>
          <w:sz w:val="24"/>
          <w:szCs w:val="24"/>
        </w:rPr>
        <w:t xml:space="preserve"> на </w:t>
      </w:r>
      <w:r>
        <w:rPr>
          <w:sz w:val="24"/>
          <w:szCs w:val="24"/>
        </w:rPr>
        <w:t xml:space="preserve">странице студенческого самоуправления </w:t>
      </w:r>
      <w:hyperlink r:id="rId13" w:tooltip="https://vk.com/simfpolytech" w:history="1">
        <w:r>
          <w:rPr>
            <w:rStyle w:val="700"/>
            <w:sz w:val="24"/>
            <w:szCs w:val="24"/>
          </w:rPr>
          <w:t xml:space="preserve">https://vk.com/simfpolytech</w:t>
        </w:r>
      </w:hyperlink>
      <w:r>
        <w:rPr>
          <w:sz w:val="24"/>
          <w:szCs w:val="24"/>
        </w:rPr>
        <w:t xml:space="preserve">, а также на странице в социальной сети «Телеграмм» </w:t>
      </w:r>
      <w:hyperlink r:id="rId14" w:tooltip="https://t.me/simfpolyteh" w:history="1">
        <w:r>
          <w:rPr>
            <w:rStyle w:val="700"/>
            <w:sz w:val="24"/>
            <w:szCs w:val="24"/>
            <w:shd w:val="clear" w:color="auto" w:fill="ffffff"/>
          </w:rPr>
          <w:t xml:space="preserve">https://t.me/simfpolyteh</w:t>
        </w:r>
      </w:hyperlink>
      <w:r/>
      <w:r/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 </w:t>
      </w:r>
      <w:bookmarkEnd w:id="6"/>
      <w:r/>
      <w:bookmarkEnd w:id="16"/>
      <w:r/>
      <w:bookmarkEnd w:id="17"/>
      <w:r/>
      <w:r>
        <w:rPr>
          <w:sz w:val="24"/>
          <w:szCs w:val="24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Verdana">
    <w:panose1 w:val="020B0604030504040204"/>
  </w:font>
  <w:font w:name="Gotham Pro">
    <w:panose1 w:val="000007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№Е">
    <w:panose1 w:val="00000700000000000000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6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bullet"/>
      <w:pStyle w:val="691"/>
      <w:isLgl w:val="false"/>
      <w:suff w:val="tab"/>
      <w:lvlText w:val=""/>
      <w:lvlJc w:val="left"/>
      <w:pPr>
        <w:ind w:left="9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6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3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9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6"/>
  </w:num>
  <w:num w:numId="5">
    <w:abstractNumId w:val="1"/>
  </w:num>
  <w:num w:numId="6">
    <w:abstractNumId w:val="12"/>
  </w:num>
  <w:num w:numId="7">
    <w:abstractNumId w:val="10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2"/>
    <w:link w:val="691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0"/>
    <w:next w:val="69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0"/>
    <w:next w:val="69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0"/>
    <w:next w:val="69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0"/>
    <w:next w:val="69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0"/>
    <w:next w:val="69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0"/>
    <w:next w:val="69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0"/>
    <w:next w:val="69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0"/>
    <w:next w:val="69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0"/>
    <w:next w:val="69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2"/>
    <w:link w:val="34"/>
    <w:uiPriority w:val="10"/>
    <w:rPr>
      <w:sz w:val="48"/>
      <w:szCs w:val="48"/>
    </w:rPr>
  </w:style>
  <w:style w:type="paragraph" w:styleId="36">
    <w:name w:val="Subtitle"/>
    <w:basedOn w:val="690"/>
    <w:next w:val="69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2"/>
    <w:link w:val="36"/>
    <w:uiPriority w:val="11"/>
    <w:rPr>
      <w:sz w:val="24"/>
      <w:szCs w:val="24"/>
    </w:rPr>
  </w:style>
  <w:style w:type="paragraph" w:styleId="38">
    <w:name w:val="Quote"/>
    <w:basedOn w:val="690"/>
    <w:next w:val="69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0"/>
    <w:next w:val="69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2"/>
    <w:link w:val="704"/>
    <w:uiPriority w:val="99"/>
  </w:style>
  <w:style w:type="character" w:styleId="45">
    <w:name w:val="Footer Char"/>
    <w:basedOn w:val="692"/>
    <w:link w:val="706"/>
    <w:uiPriority w:val="99"/>
  </w:style>
  <w:style w:type="paragraph" w:styleId="46">
    <w:name w:val="Caption"/>
    <w:basedOn w:val="690"/>
    <w:next w:val="69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2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695"/>
    <w:uiPriority w:val="99"/>
    <w:rPr>
      <w:sz w:val="18"/>
    </w:rPr>
  </w:style>
  <w:style w:type="paragraph" w:styleId="178">
    <w:name w:val="endnote text"/>
    <w:basedOn w:val="69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2"/>
    <w:uiPriority w:val="99"/>
    <w:semiHidden/>
    <w:unhideWhenUsed/>
    <w:rPr>
      <w:vertAlign w:val="superscript"/>
    </w:rPr>
  </w:style>
  <w:style w:type="paragraph" w:styleId="181">
    <w:name w:val="toc 1"/>
    <w:basedOn w:val="690"/>
    <w:next w:val="690"/>
    <w:uiPriority w:val="39"/>
    <w:unhideWhenUsed/>
    <w:pPr>
      <w:ind w:left="0" w:right="0" w:firstLine="0"/>
      <w:spacing w:after="57"/>
    </w:pPr>
  </w:style>
  <w:style w:type="paragraph" w:styleId="183">
    <w:name w:val="toc 3"/>
    <w:basedOn w:val="690"/>
    <w:next w:val="69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0"/>
    <w:next w:val="69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0"/>
    <w:next w:val="69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0"/>
    <w:next w:val="69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0"/>
    <w:next w:val="69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0"/>
    <w:next w:val="69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0"/>
    <w:next w:val="69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0"/>
    <w:next w:val="690"/>
    <w:uiPriority w:val="99"/>
    <w:unhideWhenUsed/>
    <w:pPr>
      <w:spacing w:after="0" w:afterAutospacing="0"/>
    </w:pPr>
  </w:style>
  <w:style w:type="paragraph" w:styleId="690" w:default="1">
    <w:name w:val="Normal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691">
    <w:name w:val="Heading 1"/>
    <w:basedOn w:val="690"/>
    <w:next w:val="711"/>
    <w:link w:val="714"/>
    <w:qFormat/>
    <w:pPr>
      <w:numPr>
        <w:ilvl w:val="0"/>
        <w:numId w:val="1"/>
      </w:numPr>
      <w:ind w:left="920" w:firstLine="0"/>
      <w:outlineLvl w:val="0"/>
    </w:pPr>
    <w:rPr>
      <w:b/>
      <w:bCs/>
      <w:sz w:val="26"/>
      <w:szCs w:val="26"/>
      <w:lang w:val="en-US" w:eastAsia="zh-CN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paragraph" w:styleId="695">
    <w:name w:val="footnote text"/>
    <w:basedOn w:val="690"/>
    <w:link w:val="696"/>
    <w:uiPriority w:val="99"/>
    <w:pPr>
      <w:widowControl/>
    </w:pPr>
    <w:rPr>
      <w:sz w:val="20"/>
      <w:szCs w:val="20"/>
      <w:lang w:val="en-US"/>
    </w:rPr>
  </w:style>
  <w:style w:type="character" w:styleId="696" w:customStyle="1">
    <w:name w:val="Текст сноски Знак"/>
    <w:basedOn w:val="692"/>
    <w:link w:val="695"/>
    <w:uiPriority w:val="99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697">
    <w:name w:val="footnote reference"/>
    <w:uiPriority w:val="99"/>
    <w:rPr>
      <w:rFonts w:cs="Times New Roman"/>
      <w:vertAlign w:val="superscript"/>
    </w:rPr>
  </w:style>
  <w:style w:type="table" w:styleId="698">
    <w:name w:val="Table Grid"/>
    <w:basedOn w:val="693"/>
    <w:uiPriority w:val="3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99">
    <w:name w:val="List Paragraph"/>
    <w:basedOn w:val="690"/>
    <w:link w:val="702"/>
    <w:uiPriority w:val="34"/>
    <w:qFormat/>
    <w:pPr>
      <w:contextualSpacing/>
      <w:ind w:left="720"/>
      <w:spacing w:after="160" w:line="259" w:lineRule="auto"/>
      <w:widowControl/>
    </w:pPr>
    <w:rPr>
      <w:rFonts w:ascii="Calibri" w:hAnsi="Calibri" w:eastAsia="Calibri"/>
    </w:rPr>
  </w:style>
  <w:style w:type="character" w:styleId="700">
    <w:name w:val="Hyperlink"/>
    <w:uiPriority w:val="99"/>
    <w:unhideWhenUsed/>
    <w:rPr>
      <w:color w:val="0563c1"/>
      <w:u w:val="single"/>
    </w:rPr>
  </w:style>
  <w:style w:type="character" w:styleId="701" w:customStyle="1">
    <w:name w:val="CharAttribute484"/>
    <w:uiPriority w:val="99"/>
    <w:rPr>
      <w:rFonts w:ascii="Times New Roman" w:eastAsia="Times New Roman"/>
      <w:i/>
      <w:sz w:val="28"/>
    </w:rPr>
  </w:style>
  <w:style w:type="character" w:styleId="702" w:customStyle="1">
    <w:name w:val="Абзац списка Знак"/>
    <w:link w:val="699"/>
    <w:uiPriority w:val="34"/>
    <w:qFormat/>
    <w:rPr>
      <w:rFonts w:ascii="Calibri" w:hAnsi="Calibri" w:eastAsia="Calibri" w:cs="Times New Roman"/>
    </w:rPr>
  </w:style>
  <w:style w:type="paragraph" w:styleId="703" w:customStyle="1">
    <w:name w:val="ParaAttribute16"/>
    <w:uiPriority w:val="99"/>
    <w:pPr>
      <w:ind w:left="1080"/>
      <w:jc w:val="both"/>
      <w:spacing w:after="0" w:line="240" w:lineRule="auto"/>
    </w:pPr>
    <w:rPr>
      <w:rFonts w:ascii="Times New Roman" w:hAnsi="Times New Roman" w:eastAsia="№Е" w:cs="Times New Roman"/>
      <w:sz w:val="20"/>
      <w:szCs w:val="20"/>
      <w:lang w:eastAsia="ru-RU"/>
    </w:rPr>
  </w:style>
  <w:style w:type="paragraph" w:styleId="704">
    <w:name w:val="Header"/>
    <w:basedOn w:val="690"/>
    <w:link w:val="70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705" w:customStyle="1">
    <w:name w:val="Верхний колонтитул Знак"/>
    <w:basedOn w:val="692"/>
    <w:link w:val="704"/>
    <w:uiPriority w:val="99"/>
    <w:semiHidden/>
    <w:rPr>
      <w:rFonts w:ascii="Times New Roman" w:hAnsi="Times New Roman" w:eastAsia="Times New Roman" w:cs="Times New Roman"/>
    </w:rPr>
  </w:style>
  <w:style w:type="paragraph" w:styleId="706">
    <w:name w:val="Footer"/>
    <w:basedOn w:val="690"/>
    <w:link w:val="70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7" w:customStyle="1">
    <w:name w:val="Нижний колонтитул Знак"/>
    <w:basedOn w:val="692"/>
    <w:link w:val="706"/>
    <w:uiPriority w:val="99"/>
    <w:rPr>
      <w:rFonts w:ascii="Times New Roman" w:hAnsi="Times New Roman" w:eastAsia="Times New Roman" w:cs="Times New Roman"/>
    </w:rPr>
  </w:style>
  <w:style w:type="paragraph" w:styleId="708">
    <w:name w:val="Balloon Text"/>
    <w:basedOn w:val="690"/>
    <w:link w:val="709"/>
    <w:uiPriority w:val="99"/>
    <w:semiHidden/>
    <w:unhideWhenUsed/>
    <w:rPr>
      <w:rFonts w:ascii="Tahoma" w:hAnsi="Tahoma" w:cs="Tahoma"/>
      <w:sz w:val="16"/>
      <w:szCs w:val="16"/>
    </w:rPr>
  </w:style>
  <w:style w:type="character" w:styleId="709" w:customStyle="1">
    <w:name w:val="Текст выноски Знак"/>
    <w:basedOn w:val="692"/>
    <w:link w:val="708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710">
    <w:name w:val="Normal (Web)"/>
    <w:basedOn w:val="690"/>
    <w:unhideWhenUsed/>
    <w:pPr>
      <w:spacing w:before="100" w:beforeAutospacing="1" w:after="100" w:afterAutospacing="1"/>
      <w:widowControl/>
    </w:pPr>
    <w:rPr>
      <w:sz w:val="24"/>
      <w:szCs w:val="24"/>
      <w:lang w:eastAsia="ru-RU"/>
    </w:rPr>
  </w:style>
  <w:style w:type="paragraph" w:styleId="711">
    <w:name w:val="Body Text"/>
    <w:basedOn w:val="690"/>
    <w:link w:val="712"/>
    <w:pPr>
      <w:ind w:left="212" w:firstLine="708"/>
    </w:pPr>
    <w:rPr>
      <w:sz w:val="26"/>
      <w:szCs w:val="26"/>
      <w:lang w:val="en-US" w:eastAsia="zh-CN"/>
    </w:rPr>
  </w:style>
  <w:style w:type="character" w:styleId="712" w:customStyle="1">
    <w:name w:val="Основной текст Знак"/>
    <w:basedOn w:val="692"/>
    <w:link w:val="711"/>
    <w:rPr>
      <w:rFonts w:ascii="Times New Roman" w:hAnsi="Times New Roman" w:eastAsia="Times New Roman" w:cs="Times New Roman"/>
      <w:sz w:val="26"/>
      <w:szCs w:val="26"/>
      <w:lang w:val="en-US" w:eastAsia="zh-CN"/>
    </w:rPr>
  </w:style>
  <w:style w:type="character" w:styleId="713" w:customStyle="1">
    <w:name w:val="CharAttribute502"/>
    <w:rPr>
      <w:rFonts w:ascii="Times New Roman" w:eastAsia="Times New Roman"/>
      <w:i/>
      <w:sz w:val="28"/>
    </w:rPr>
  </w:style>
  <w:style w:type="character" w:styleId="714" w:customStyle="1">
    <w:name w:val="Заголовок 1 Знак"/>
    <w:basedOn w:val="692"/>
    <w:link w:val="691"/>
    <w:rPr>
      <w:rFonts w:ascii="Times New Roman" w:hAnsi="Times New Roman" w:eastAsia="Times New Roman" w:cs="Times New Roman"/>
      <w:b/>
      <w:bCs/>
      <w:sz w:val="26"/>
      <w:szCs w:val="26"/>
      <w:lang w:val="en-US" w:eastAsia="zh-CN"/>
    </w:rPr>
  </w:style>
  <w:style w:type="character" w:styleId="715" w:customStyle="1">
    <w:name w:val="CharAttribute504"/>
    <w:rPr>
      <w:rFonts w:ascii="Times New Roman" w:eastAsia="Times New Roman"/>
      <w:sz w:val="28"/>
    </w:rPr>
  </w:style>
  <w:style w:type="paragraph" w:styleId="716" w:customStyle="1">
    <w:name w:val="Pa4"/>
    <w:basedOn w:val="690"/>
    <w:next w:val="690"/>
    <w:uiPriority w:val="99"/>
    <w:pPr>
      <w:spacing w:line="281" w:lineRule="atLeast"/>
      <w:widowControl/>
    </w:pPr>
    <w:rPr>
      <w:rFonts w:ascii="Gotham Pro" w:hAnsi="Gotham Pro" w:eastAsiaTheme="minorHAnsi" w:cstheme="minorBidi"/>
      <w:sz w:val="24"/>
      <w:szCs w:val="24"/>
    </w:rPr>
  </w:style>
  <w:style w:type="paragraph" w:styleId="717" w:customStyle="1">
    <w:name w:val="Pa1"/>
    <w:basedOn w:val="690"/>
    <w:next w:val="690"/>
    <w:uiPriority w:val="99"/>
    <w:pPr>
      <w:spacing w:line="281" w:lineRule="atLeast"/>
      <w:widowControl/>
    </w:pPr>
    <w:rPr>
      <w:rFonts w:ascii="Gotham Pro" w:hAnsi="Gotham Pro" w:eastAsiaTheme="minorHAnsi" w:cstheme="minorBidi"/>
      <w:sz w:val="24"/>
      <w:szCs w:val="24"/>
    </w:rPr>
  </w:style>
  <w:style w:type="paragraph" w:styleId="718" w:customStyle="1">
    <w:name w:val="Pa5"/>
    <w:basedOn w:val="690"/>
    <w:next w:val="690"/>
    <w:uiPriority w:val="99"/>
    <w:pPr>
      <w:spacing w:line="281" w:lineRule="atLeast"/>
      <w:widowControl/>
    </w:pPr>
    <w:rPr>
      <w:rFonts w:ascii="Gotham Pro" w:hAnsi="Gotham Pro" w:eastAsiaTheme="minorHAnsi" w:cstheme="minorBidi"/>
      <w:sz w:val="24"/>
      <w:szCs w:val="24"/>
    </w:rPr>
  </w:style>
  <w:style w:type="character" w:styleId="719" w:customStyle="1">
    <w:name w:val="A5"/>
    <w:uiPriority w:val="99"/>
    <w:rPr>
      <w:rFonts w:cs="Gotham Pro"/>
      <w:color w:val="000000"/>
      <w:sz w:val="18"/>
      <w:szCs w:val="18"/>
    </w:rPr>
  </w:style>
  <w:style w:type="paragraph" w:styleId="720" w:customStyle="1">
    <w:name w:val="Pa17"/>
    <w:basedOn w:val="690"/>
    <w:next w:val="690"/>
    <w:uiPriority w:val="99"/>
    <w:pPr>
      <w:spacing w:line="281" w:lineRule="atLeast"/>
      <w:widowControl/>
    </w:pPr>
    <w:rPr>
      <w:rFonts w:ascii="Gotham Pro" w:hAnsi="Gotham Pro" w:eastAsiaTheme="minorHAnsi" w:cstheme="minorBidi"/>
      <w:sz w:val="24"/>
      <w:szCs w:val="24"/>
    </w:rPr>
  </w:style>
  <w:style w:type="paragraph" w:styleId="721" w:customStyle="1">
    <w:name w:val="Без интервала1"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722" w:customStyle="1">
    <w:name w:val="dt-p"/>
    <w:basedOn w:val="690"/>
    <w:pPr>
      <w:spacing w:before="100" w:beforeAutospacing="1" w:after="100" w:afterAutospacing="1"/>
      <w:widowControl/>
    </w:pPr>
    <w:rPr>
      <w:sz w:val="24"/>
      <w:szCs w:val="24"/>
      <w:lang w:eastAsia="ru-RU"/>
    </w:rPr>
  </w:style>
  <w:style w:type="character" w:styleId="723" w:customStyle="1">
    <w:name w:val="Основной текст (7)_"/>
    <w:basedOn w:val="692"/>
    <w:link w:val="724"/>
    <w:rPr>
      <w:rFonts w:ascii="Verdana" w:hAnsi="Verdana" w:eastAsia="Verdana" w:cs="Verdana"/>
      <w:sz w:val="18"/>
      <w:szCs w:val="18"/>
      <w:shd w:val="clear" w:color="auto" w:fill="ffffff"/>
    </w:rPr>
  </w:style>
  <w:style w:type="paragraph" w:styleId="724" w:customStyle="1">
    <w:name w:val="Основной текст (7)"/>
    <w:basedOn w:val="690"/>
    <w:link w:val="723"/>
    <w:pPr>
      <w:spacing w:after="80" w:line="197" w:lineRule="exact"/>
      <w:shd w:val="clear" w:color="auto" w:fill="ffffff"/>
    </w:pPr>
    <w:rPr>
      <w:rFonts w:ascii="Verdana" w:hAnsi="Verdana" w:eastAsia="Verdana" w:cs="Verdana"/>
      <w:sz w:val="18"/>
      <w:szCs w:val="18"/>
    </w:rPr>
  </w:style>
  <w:style w:type="paragraph" w:styleId="725">
    <w:name w:val="toc 2"/>
    <w:basedOn w:val="690"/>
    <w:next w:val="690"/>
    <w:uiPriority w:val="39"/>
    <w:pPr>
      <w:ind w:left="240"/>
      <w:spacing w:before="120"/>
      <w:widowControl/>
    </w:pPr>
    <w:rPr>
      <w:rFonts w:ascii="Calibri" w:hAnsi="Calibri" w:cs="Calibri"/>
      <w:i/>
      <w:iCs/>
      <w:sz w:val="20"/>
      <w:szCs w:val="20"/>
      <w:lang w:eastAsia="ru-RU"/>
    </w:rPr>
  </w:style>
  <w:style w:type="character" w:styleId="726">
    <w:name w:val="FollowedHyperlink"/>
    <w:basedOn w:val="692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simfpolyteh.ru/" TargetMode="External"/><Relationship Id="rId12" Type="http://schemas.openxmlformats.org/officeDocument/2006/relationships/hyperlink" Target="https://vk.com/simfpolyteh" TargetMode="External"/><Relationship Id="rId13" Type="http://schemas.openxmlformats.org/officeDocument/2006/relationships/hyperlink" Target="https://vk.com/simfpolytech" TargetMode="External"/><Relationship Id="rId14" Type="http://schemas.openxmlformats.org/officeDocument/2006/relationships/hyperlink" Target="https://t.me/simfpolyte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E8374-5A17-408F-8544-2A781D07C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Amet Seidaliev</cp:lastModifiedBy>
  <cp:revision>38</cp:revision>
  <dcterms:created xsi:type="dcterms:W3CDTF">2024-07-10T06:18:00Z</dcterms:created>
  <dcterms:modified xsi:type="dcterms:W3CDTF">2025-08-02T15:26:02Z</dcterms:modified>
</cp:coreProperties>
</file>